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2B" w:rsidRDefault="00D60D31">
      <w:pPr>
        <w:jc w:val="center"/>
        <w:rPr>
          <w:rFonts w:ascii="Comic Sans MS" w:eastAsia="Comic Sans MS" w:hAnsi="Comic Sans MS" w:cs="Comic Sans MS"/>
          <w:color w:val="FF0000"/>
          <w:sz w:val="52"/>
          <w:szCs w:val="52"/>
        </w:rPr>
      </w:pPr>
      <w:r>
        <w:rPr>
          <w:rFonts w:ascii="Comic Sans MS" w:eastAsia="Comic Sans MS" w:hAnsi="Comic Sans MS" w:cs="Comic Sans MS"/>
          <w:color w:val="FF0000"/>
          <w:sz w:val="52"/>
          <w:szCs w:val="52"/>
        </w:rPr>
        <w:t>Associazione</w:t>
      </w:r>
      <w:r>
        <w:rPr>
          <w:noProof/>
        </w:rPr>
        <w:drawing>
          <wp:anchor distT="0" distB="0" distL="0" distR="0" simplePos="0" relativeHeight="251658240" behindDoc="1" locked="0" layoutInCell="1" hidden="0" allowOverlap="1">
            <wp:simplePos x="0" y="0"/>
            <wp:positionH relativeFrom="column">
              <wp:posOffset>16510</wp:posOffset>
            </wp:positionH>
            <wp:positionV relativeFrom="paragraph">
              <wp:posOffset>1905</wp:posOffset>
            </wp:positionV>
            <wp:extent cx="6207529" cy="9097406"/>
            <wp:effectExtent l="0" t="0" r="0" b="0"/>
            <wp:wrapNone/>
            <wp:docPr id="48" name="image5.png" descr="ᐈ Italia mappa immagini di stock, illustrazione mappa italia ..."/>
            <wp:cNvGraphicFramePr/>
            <a:graphic xmlns:a="http://schemas.openxmlformats.org/drawingml/2006/main">
              <a:graphicData uri="http://schemas.openxmlformats.org/drawingml/2006/picture">
                <pic:pic xmlns:pic="http://schemas.openxmlformats.org/drawingml/2006/picture">
                  <pic:nvPicPr>
                    <pic:cNvPr id="0" name="image5.png" descr="ᐈ Italia mappa immagini di stock, illustrazione mappa italia ..."/>
                    <pic:cNvPicPr preferRelativeResize="0"/>
                  </pic:nvPicPr>
                  <pic:blipFill>
                    <a:blip r:embed="rId9"/>
                    <a:srcRect/>
                    <a:stretch>
                      <a:fillRect/>
                    </a:stretch>
                  </pic:blipFill>
                  <pic:spPr>
                    <a:xfrm>
                      <a:off x="0" y="0"/>
                      <a:ext cx="6207529" cy="9097406"/>
                    </a:xfrm>
                    <a:prstGeom prst="rect">
                      <a:avLst/>
                    </a:prstGeom>
                    <a:ln/>
                  </pic:spPr>
                </pic:pic>
              </a:graphicData>
            </a:graphic>
          </wp:anchor>
        </w:drawing>
      </w:r>
    </w:p>
    <w:p w:rsidR="00B61F2B" w:rsidRDefault="00D60D31">
      <w:pPr>
        <w:spacing w:line="240" w:lineRule="auto"/>
        <w:jc w:val="center"/>
        <w:rPr>
          <w:rFonts w:ascii="Comic Sans MS" w:eastAsia="Comic Sans MS" w:hAnsi="Comic Sans MS" w:cs="Comic Sans MS"/>
          <w:b/>
          <w:color w:val="FF0000"/>
          <w:sz w:val="52"/>
          <w:szCs w:val="52"/>
        </w:rPr>
      </w:pPr>
      <w:r>
        <w:rPr>
          <w:rFonts w:ascii="Comic Sans MS" w:eastAsia="Comic Sans MS" w:hAnsi="Comic Sans MS" w:cs="Comic Sans MS"/>
          <w:b/>
          <w:color w:val="FF0000"/>
          <w:sz w:val="52"/>
          <w:szCs w:val="52"/>
        </w:rPr>
        <w:t>“Rifugio Gesù Bambino”</w:t>
      </w:r>
    </w:p>
    <w:p w:rsidR="00B61F2B" w:rsidRDefault="00B61F2B">
      <w:pPr>
        <w:spacing w:line="240" w:lineRule="auto"/>
        <w:jc w:val="center"/>
        <w:rPr>
          <w:rFonts w:ascii="Comic Sans MS" w:eastAsia="Comic Sans MS" w:hAnsi="Comic Sans MS" w:cs="Comic Sans MS"/>
          <w:sz w:val="24"/>
          <w:szCs w:val="24"/>
        </w:rPr>
      </w:pPr>
    </w:p>
    <w:p w:rsidR="00B61F2B" w:rsidRDefault="00D60D31">
      <w:pPr>
        <w:spacing w:line="240" w:lineRule="auto"/>
        <w:jc w:val="center"/>
        <w:rPr>
          <w:rFonts w:ascii="Comic Sans MS" w:eastAsia="Comic Sans MS" w:hAnsi="Comic Sans MS" w:cs="Comic Sans MS"/>
          <w:sz w:val="24"/>
          <w:szCs w:val="24"/>
        </w:rPr>
      </w:pPr>
      <w:r>
        <w:rPr>
          <w:rFonts w:ascii="Comic Sans MS" w:eastAsia="Comic Sans MS" w:hAnsi="Comic Sans MS" w:cs="Comic Sans MS"/>
          <w:noProof/>
          <w:sz w:val="24"/>
          <w:szCs w:val="24"/>
        </w:rPr>
        <w:drawing>
          <wp:inline distT="0" distB="0" distL="0" distR="0">
            <wp:extent cx="2818314" cy="1852169"/>
            <wp:effectExtent l="0" t="0" r="0"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818314" cy="1852169"/>
                    </a:xfrm>
                    <a:prstGeom prst="rect">
                      <a:avLst/>
                    </a:prstGeom>
                    <a:ln/>
                  </pic:spPr>
                </pic:pic>
              </a:graphicData>
            </a:graphic>
          </wp:inline>
        </w:drawing>
      </w:r>
    </w:p>
    <w:p w:rsidR="00B61F2B" w:rsidRDefault="00B61F2B">
      <w:pPr>
        <w:spacing w:line="240" w:lineRule="auto"/>
        <w:jc w:val="center"/>
        <w:rPr>
          <w:rFonts w:ascii="Comic Sans MS" w:eastAsia="Comic Sans MS" w:hAnsi="Comic Sans MS" w:cs="Comic Sans MS"/>
          <w:sz w:val="24"/>
          <w:szCs w:val="24"/>
        </w:rPr>
      </w:pPr>
    </w:p>
    <w:p w:rsidR="00B61F2B" w:rsidRDefault="00B61F2B">
      <w:pPr>
        <w:spacing w:line="240" w:lineRule="auto"/>
        <w:jc w:val="center"/>
        <w:rPr>
          <w:rFonts w:ascii="Comic Sans MS" w:eastAsia="Comic Sans MS" w:hAnsi="Comic Sans MS" w:cs="Comic Sans MS"/>
          <w:sz w:val="24"/>
          <w:szCs w:val="24"/>
        </w:rPr>
      </w:pPr>
    </w:p>
    <w:p w:rsidR="00B61F2B" w:rsidRDefault="00D60D31">
      <w:pPr>
        <w:spacing w:line="240" w:lineRule="auto"/>
        <w:jc w:val="center"/>
        <w:rPr>
          <w:rFonts w:ascii="Comic Sans MS" w:eastAsia="Comic Sans MS" w:hAnsi="Comic Sans MS" w:cs="Comic Sans MS"/>
          <w:sz w:val="52"/>
          <w:szCs w:val="52"/>
        </w:rPr>
      </w:pPr>
      <w:r>
        <w:rPr>
          <w:rFonts w:ascii="Comic Sans MS" w:eastAsia="Comic Sans MS" w:hAnsi="Comic Sans MS" w:cs="Comic Sans MS"/>
          <w:sz w:val="52"/>
          <w:szCs w:val="52"/>
        </w:rPr>
        <w:t>Scuola dell’Infanzia Paritaria</w:t>
      </w:r>
    </w:p>
    <w:p w:rsidR="00B61F2B" w:rsidRDefault="00D60D31">
      <w:pPr>
        <w:spacing w:line="240" w:lineRule="auto"/>
        <w:jc w:val="center"/>
        <w:rPr>
          <w:rFonts w:ascii="Comic Sans MS" w:eastAsia="Comic Sans MS" w:hAnsi="Comic Sans MS" w:cs="Comic Sans MS"/>
          <w:sz w:val="52"/>
          <w:szCs w:val="52"/>
        </w:rPr>
      </w:pPr>
      <w:r>
        <w:rPr>
          <w:rFonts w:ascii="Comic Sans MS" w:eastAsia="Comic Sans MS" w:hAnsi="Comic Sans MS" w:cs="Comic Sans MS"/>
          <w:sz w:val="52"/>
          <w:szCs w:val="52"/>
        </w:rPr>
        <w:t>Piano Trien</w:t>
      </w:r>
      <w:r w:rsidR="003F5F94">
        <w:rPr>
          <w:rFonts w:ascii="Comic Sans MS" w:eastAsia="Comic Sans MS" w:hAnsi="Comic Sans MS" w:cs="Comic Sans MS"/>
          <w:sz w:val="52"/>
          <w:szCs w:val="52"/>
        </w:rPr>
        <w:t>nale dell’Offerta Formativa 2022/2025</w:t>
      </w:r>
    </w:p>
    <w:p w:rsidR="00B61F2B" w:rsidRDefault="00B61F2B">
      <w:pPr>
        <w:spacing w:line="240" w:lineRule="auto"/>
        <w:jc w:val="both"/>
        <w:rPr>
          <w:rFonts w:ascii="Comic Sans MS" w:eastAsia="Comic Sans MS" w:hAnsi="Comic Sans MS" w:cs="Comic Sans MS"/>
          <w:sz w:val="24"/>
          <w:szCs w:val="24"/>
        </w:rPr>
      </w:pPr>
    </w:p>
    <w:p w:rsidR="00B61F2B" w:rsidRDefault="00B61F2B">
      <w:pPr>
        <w:spacing w:line="240" w:lineRule="auto"/>
        <w:jc w:val="both"/>
        <w:rPr>
          <w:rFonts w:ascii="Comic Sans MS" w:eastAsia="Comic Sans MS" w:hAnsi="Comic Sans MS" w:cs="Comic Sans MS"/>
          <w:sz w:val="24"/>
          <w:szCs w:val="24"/>
        </w:rPr>
      </w:pPr>
    </w:p>
    <w:p w:rsidR="00B61F2B" w:rsidRDefault="00B61F2B">
      <w:pPr>
        <w:spacing w:line="240" w:lineRule="auto"/>
        <w:jc w:val="both"/>
        <w:rPr>
          <w:rFonts w:ascii="Comic Sans MS" w:eastAsia="Comic Sans MS" w:hAnsi="Comic Sans MS" w:cs="Comic Sans MS"/>
          <w:sz w:val="24"/>
          <w:szCs w:val="24"/>
        </w:rPr>
      </w:pPr>
    </w:p>
    <w:p w:rsidR="00B61F2B" w:rsidRDefault="00B61F2B">
      <w:pPr>
        <w:spacing w:line="240" w:lineRule="auto"/>
        <w:jc w:val="both"/>
        <w:rPr>
          <w:rFonts w:ascii="Comic Sans MS" w:eastAsia="Comic Sans MS" w:hAnsi="Comic Sans MS" w:cs="Comic Sans MS"/>
          <w:sz w:val="24"/>
          <w:szCs w:val="24"/>
        </w:rPr>
      </w:pPr>
    </w:p>
    <w:p w:rsidR="00B61F2B" w:rsidRDefault="00D60D31">
      <w:pP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Viale Mameli 10- 07100 Sassari</w:t>
      </w:r>
    </w:p>
    <w:p w:rsidR="00B61F2B" w:rsidRDefault="00D60D31">
      <w:pP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Tel.079290282/079293895- Fax 079292665</w:t>
      </w:r>
    </w:p>
    <w:p w:rsidR="00B61F2B" w:rsidRDefault="00D60D31">
      <w:pP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Email: </w:t>
      </w:r>
      <w:hyperlink r:id="rId11">
        <w:r>
          <w:rPr>
            <w:rFonts w:ascii="Comic Sans MS" w:eastAsia="Comic Sans MS" w:hAnsi="Comic Sans MS" w:cs="Comic Sans MS"/>
            <w:color w:val="1155CC"/>
            <w:sz w:val="24"/>
            <w:szCs w:val="24"/>
            <w:u w:val="single"/>
          </w:rPr>
          <w:t>segreteria@rifugiogesubambino.it</w:t>
        </w:r>
      </w:hyperlink>
    </w:p>
    <w:p w:rsidR="00B61F2B" w:rsidRDefault="00D60D31">
      <w:pPr>
        <w:spacing w:line="360" w:lineRule="auto"/>
        <w:jc w:val="both"/>
        <w:rPr>
          <w:rFonts w:ascii="Comic Sans MS" w:eastAsia="Comic Sans MS" w:hAnsi="Comic Sans MS" w:cs="Comic Sans MS"/>
          <w:b/>
          <w:color w:val="222222"/>
          <w:sz w:val="24"/>
          <w:szCs w:val="24"/>
        </w:rPr>
      </w:pPr>
      <w:r>
        <w:rPr>
          <w:rFonts w:ascii="Comic Sans MS" w:eastAsia="Comic Sans MS" w:hAnsi="Comic Sans MS" w:cs="Comic Sans MS"/>
          <w:b/>
          <w:color w:val="222222"/>
          <w:sz w:val="24"/>
          <w:szCs w:val="24"/>
        </w:rPr>
        <w:lastRenderedPageBreak/>
        <w:t>Atto d’indirizzo al Collegio docenti per la predisposizione del Piano Trien</w:t>
      </w:r>
      <w:r w:rsidR="003F5F94">
        <w:rPr>
          <w:rFonts w:ascii="Comic Sans MS" w:eastAsia="Comic Sans MS" w:hAnsi="Comic Sans MS" w:cs="Comic Sans MS"/>
          <w:b/>
          <w:color w:val="222222"/>
          <w:sz w:val="24"/>
          <w:szCs w:val="24"/>
        </w:rPr>
        <w:t>nale dell’Offerta Formativa 2022/2025</w:t>
      </w:r>
    </w:p>
    <w:p w:rsidR="00B61F2B" w:rsidRDefault="00D60D31">
      <w:pPr>
        <w:spacing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Il sottoscritto  Dirigente Scolastico visti</w:t>
      </w:r>
    </w:p>
    <w:p w:rsidR="00B61F2B" w:rsidRDefault="00D60D31">
      <w:pPr>
        <w:numPr>
          <w:ilvl w:val="0"/>
          <w:numId w:val="3"/>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il D.P.R. n.297/94 ;</w:t>
      </w:r>
    </w:p>
    <w:p w:rsidR="00B61F2B" w:rsidRDefault="00D60D31">
      <w:pPr>
        <w:numPr>
          <w:ilvl w:val="0"/>
          <w:numId w:val="3"/>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222222"/>
          <w:sz w:val="24"/>
          <w:szCs w:val="24"/>
        </w:rPr>
        <w:t xml:space="preserve"> il D.P.R. n. 275/99, come novellato dall’articolo 1, comma 14, della Legge 107/2015;</w:t>
      </w:r>
    </w:p>
    <w:p w:rsidR="00B61F2B" w:rsidRDefault="00D60D31">
      <w:pPr>
        <w:numPr>
          <w:ilvl w:val="0"/>
          <w:numId w:val="3"/>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222222"/>
          <w:sz w:val="24"/>
          <w:szCs w:val="24"/>
        </w:rPr>
        <w:t>Circolare Ministeriale n. 31, 18 marzo 2003</w:t>
      </w:r>
      <w:r>
        <w:rPr>
          <w:rFonts w:ascii="Comic Sans MS" w:eastAsia="Comic Sans MS" w:hAnsi="Comic Sans MS" w:cs="Comic Sans MS"/>
          <w:color w:val="000000"/>
          <w:sz w:val="24"/>
          <w:szCs w:val="24"/>
        </w:rPr>
        <w:t xml:space="preserve"> disposizioni e indicazioni per l’attuazione della Legge 10 marzo 2000, n. 62, in materia di parità scolastica;</w:t>
      </w:r>
    </w:p>
    <w:p w:rsidR="00B61F2B" w:rsidRDefault="00D60D31">
      <w:pPr>
        <w:numPr>
          <w:ilvl w:val="0"/>
          <w:numId w:val="3"/>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 xml:space="preserve"> il D.P.R. 20 MARZO 2009, N.89,</w:t>
      </w:r>
      <w:r>
        <w:rPr>
          <w:rFonts w:ascii="Comic Sans MS" w:eastAsia="Comic Sans MS" w:hAnsi="Comic Sans MS" w:cs="Comic Sans MS"/>
          <w:color w:val="000000"/>
          <w:sz w:val="24"/>
          <w:szCs w:val="24"/>
        </w:rPr>
        <w:t xml:space="preserve"> Revisione dell'assetto ordinamentale, organizzativo e didattico della scuola dell'infanzia e del primo ciclo di </w:t>
      </w:r>
      <w:r>
        <w:rPr>
          <w:rFonts w:ascii="Comic Sans MS" w:eastAsia="Comic Sans MS" w:hAnsi="Comic Sans MS" w:cs="Comic Sans MS"/>
          <w:color w:val="000000"/>
          <w:sz w:val="24"/>
          <w:szCs w:val="24"/>
        </w:rPr>
        <w:t>istruzione ai sensi dell'articolo 64, comma 4, del decreto-legge 25 giugno 2008, n. 112, convertito, con modificazioni, dalla legge 6 agosto 2008, n. 133;</w:t>
      </w:r>
    </w:p>
    <w:p w:rsidR="00B61F2B" w:rsidRDefault="00D60D31">
      <w:pPr>
        <w:numPr>
          <w:ilvl w:val="0"/>
          <w:numId w:val="3"/>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 xml:space="preserve"> la Legge n. 107/2015 Riforma del sistema nazionale di istruzione e formazione e delega per il riordi</w:t>
      </w:r>
      <w:r>
        <w:rPr>
          <w:rFonts w:ascii="Comic Sans MS" w:eastAsia="Comic Sans MS" w:hAnsi="Comic Sans MS" w:cs="Comic Sans MS"/>
          <w:color w:val="222222"/>
          <w:sz w:val="24"/>
          <w:szCs w:val="24"/>
        </w:rPr>
        <w:t>no delle disposizioni legislative vigenti.</w:t>
      </w:r>
    </w:p>
    <w:p w:rsidR="00B61F2B" w:rsidRDefault="00D60D31">
      <w:pPr>
        <w:spacing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Tenuto conto</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 xml:space="preserve"> delle disposizioni in merito all’attuazione degli Indirizzi Nazionali per il Curricolo (</w:t>
      </w:r>
      <w:r>
        <w:rPr>
          <w:rFonts w:ascii="Comic Sans MS" w:eastAsia="Comic Sans MS" w:hAnsi="Comic Sans MS" w:cs="Comic Sans MS"/>
          <w:color w:val="444444"/>
          <w:sz w:val="24"/>
          <w:szCs w:val="24"/>
        </w:rPr>
        <w:t>Regolamento recante indicazioni nazionali per il curricolo della scuola dell'infanzia e del primo ciclo d'istru</w:t>
      </w:r>
      <w:r>
        <w:rPr>
          <w:rFonts w:ascii="Comic Sans MS" w:eastAsia="Comic Sans MS" w:hAnsi="Comic Sans MS" w:cs="Comic Sans MS"/>
          <w:color w:val="444444"/>
          <w:sz w:val="24"/>
          <w:szCs w:val="24"/>
        </w:rPr>
        <w:t>zione, a norma dell'articolo 1, comma 4, del decreto del Presidente della Repubblica 20 marzo 2009, n. 89)</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delle Indicazioni Nazionali per il Curricolo 2012;</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000000"/>
          <w:sz w:val="24"/>
          <w:szCs w:val="24"/>
        </w:rPr>
        <w:t xml:space="preserve">delle proposte educativo- didattiche del Collegio docenti presentate  per l’anno in corso e negli </w:t>
      </w:r>
      <w:r>
        <w:rPr>
          <w:rFonts w:ascii="Comic Sans MS" w:eastAsia="Comic Sans MS" w:hAnsi="Comic Sans MS" w:cs="Comic Sans MS"/>
          <w:color w:val="000000"/>
          <w:sz w:val="24"/>
          <w:szCs w:val="24"/>
        </w:rPr>
        <w:t>anni precedenti.</w:t>
      </w:r>
    </w:p>
    <w:p w:rsidR="00B61F2B" w:rsidRDefault="00D60D31">
      <w:pPr>
        <w:spacing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Premesso</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che la formulazione della presente direttiva compete  al Dirigente Scolastico dalla Legge n.107/2015 (comma 14);</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 xml:space="preserve"> che l’obiettivo dell’atto d’indirizzo è indicare le modalità di progettazione, i </w:t>
      </w:r>
      <w:proofErr w:type="spellStart"/>
      <w:r>
        <w:rPr>
          <w:rFonts w:ascii="Comic Sans MS" w:eastAsia="Comic Sans MS" w:hAnsi="Comic Sans MS" w:cs="Comic Sans MS"/>
          <w:color w:val="000000"/>
          <w:sz w:val="24"/>
          <w:szCs w:val="24"/>
        </w:rPr>
        <w:t>curricola</w:t>
      </w:r>
      <w:proofErr w:type="spellEnd"/>
      <w:r>
        <w:rPr>
          <w:rFonts w:ascii="Comic Sans MS" w:eastAsia="Comic Sans MS" w:hAnsi="Comic Sans MS" w:cs="Comic Sans MS"/>
          <w:color w:val="000000"/>
          <w:sz w:val="24"/>
          <w:szCs w:val="24"/>
        </w:rPr>
        <w:t xml:space="preserve">, gli obiettivi specifici </w:t>
      </w:r>
      <w:r>
        <w:rPr>
          <w:rFonts w:ascii="Comic Sans MS" w:eastAsia="Comic Sans MS" w:hAnsi="Comic Sans MS" w:cs="Comic Sans MS"/>
          <w:color w:val="000000"/>
          <w:sz w:val="24"/>
          <w:szCs w:val="24"/>
        </w:rPr>
        <w:t>di apprendimento e in particolare il ruolo e il valore dell’educazione cristiana come elemento caratterizzante l’istituzione;</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000000"/>
          <w:sz w:val="24"/>
          <w:szCs w:val="24"/>
        </w:rPr>
        <w:t>che il PTOF è predisposto dal Collegio sulla base delle indicazioni del Dirigente Scolastico (art. 3 del D.P.R. 08.03.1999, n. 275</w:t>
      </w:r>
      <w:r>
        <w:rPr>
          <w:rFonts w:ascii="Comic Sans MS" w:eastAsia="Comic Sans MS" w:hAnsi="Comic Sans MS" w:cs="Comic Sans MS"/>
          <w:color w:val="000000"/>
          <w:sz w:val="24"/>
          <w:szCs w:val="24"/>
        </w:rPr>
        <w:t xml:space="preserve"> e Legge di Riforma n. 107/2015);</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000000"/>
          <w:sz w:val="24"/>
          <w:szCs w:val="24"/>
        </w:rPr>
        <w:t>che la scuola si atterrà alle Linee Guida sull’integrazione degli alunni con disabilità, Legge n.170/2010, Direttiva MIUR del 27.12.2012 sui B.E.S.</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000000"/>
          <w:sz w:val="24"/>
          <w:szCs w:val="24"/>
        </w:rPr>
        <w:t xml:space="preserve">che si adeguerà alle Linee Guida per  </w:t>
      </w:r>
      <w:r>
        <w:rPr>
          <w:rFonts w:ascii="Comic Sans MS" w:eastAsia="Comic Sans MS" w:hAnsi="Comic Sans MS" w:cs="Comic Sans MS"/>
          <w:color w:val="222222"/>
          <w:sz w:val="24"/>
          <w:szCs w:val="24"/>
        </w:rPr>
        <w:t>l’accoglienza e l’integrazione degli alunni stranieri ;</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Emana</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Il seguente atto rivolto al Collegio docenti</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Il Piano Triennale dell’Offerta Formativa non deve essere inteso e steso unicamente come un atto formale, dovuto per far conoscere la nostra scuola all’esterno; esso deve esplicitare la propria identità che, nello specifico, per le scuole aderenti alla FIS</w:t>
      </w:r>
      <w:r>
        <w:rPr>
          <w:rFonts w:ascii="Comic Sans MS" w:eastAsia="Comic Sans MS" w:hAnsi="Comic Sans MS" w:cs="Comic Sans MS"/>
          <w:sz w:val="24"/>
          <w:szCs w:val="24"/>
        </w:rPr>
        <w:t>M, si concretizza nelle matrice cristiana per cui un ruolo centrale rivestono i valori della vita, dell’accoglienza, della condivisione, della solidarietà, della  tolleranza e della pace.</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La nostra scuola, attenendosi  alla Costituzione italiana, alla Conv</w:t>
      </w:r>
      <w:r>
        <w:rPr>
          <w:rFonts w:ascii="Comic Sans MS" w:eastAsia="Comic Sans MS" w:hAnsi="Comic Sans MS" w:cs="Comic Sans MS"/>
          <w:sz w:val="24"/>
          <w:szCs w:val="24"/>
        </w:rPr>
        <w:t>enzione sui Diritti dell'Infanzia e dell'Adolescenza (1989), alle Raccomandazioni del Parlamento Europeo e del Consiglio del 18.12.2006 e alla L. n.107/2015, si deve attivare  per favorire:</w:t>
      </w:r>
    </w:p>
    <w:p w:rsidR="00B61F2B" w:rsidRDefault="00D60D31">
      <w:pPr>
        <w:numPr>
          <w:ilvl w:val="0"/>
          <w:numId w:val="6"/>
        </w:numPr>
        <w:spacing w:after="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l’accoglienza e l’inclusione;</w:t>
      </w:r>
    </w:p>
    <w:p w:rsidR="00B61F2B" w:rsidRDefault="00D60D31">
      <w:pPr>
        <w:numPr>
          <w:ilvl w:val="0"/>
          <w:numId w:val="6"/>
        </w:numPr>
        <w:spacing w:after="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lo sviluppo e la formazione del bamb</w:t>
      </w:r>
      <w:r>
        <w:rPr>
          <w:rFonts w:ascii="Comic Sans MS" w:eastAsia="Comic Sans MS" w:hAnsi="Comic Sans MS" w:cs="Comic Sans MS"/>
          <w:sz w:val="24"/>
          <w:szCs w:val="24"/>
        </w:rPr>
        <w:t>ino/a al fine dell’acquisizione dell’autonomia e della definizione dell’identità;</w:t>
      </w:r>
    </w:p>
    <w:p w:rsidR="00B61F2B" w:rsidRDefault="00D60D31">
      <w:pPr>
        <w:numPr>
          <w:ilvl w:val="0"/>
          <w:numId w:val="6"/>
        </w:numPr>
        <w:spacing w:after="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pari opportunità educative; </w:t>
      </w:r>
    </w:p>
    <w:p w:rsidR="00B61F2B" w:rsidRDefault="00D60D31">
      <w:pPr>
        <w:numPr>
          <w:ilvl w:val="0"/>
          <w:numId w:val="6"/>
        </w:numPr>
        <w:spacing w:after="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corresponsabilità educativa con i genitori.</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Tali obiettivi devono essere conseguiti con un lavoro sinergico che deve vedere coinvolti la Dirigent</w:t>
      </w:r>
      <w:r>
        <w:rPr>
          <w:rFonts w:ascii="Comic Sans MS" w:eastAsia="Comic Sans MS" w:hAnsi="Comic Sans MS" w:cs="Comic Sans MS"/>
          <w:sz w:val="24"/>
          <w:szCs w:val="24"/>
        </w:rPr>
        <w:t>e Scolastica, la coordinatrice, le maestre, le educatrici e il personale ausiliario.</w:t>
      </w:r>
    </w:p>
    <w:p w:rsidR="00B61F2B" w:rsidRDefault="00D60D31">
      <w:pPr>
        <w:spacing w:line="360" w:lineRule="auto"/>
        <w:jc w:val="both"/>
        <w:rPr>
          <w:rFonts w:ascii="Comic Sans MS" w:eastAsia="Comic Sans MS" w:hAnsi="Comic Sans MS" w:cs="Comic Sans MS"/>
          <w:color w:val="222222"/>
          <w:sz w:val="24"/>
          <w:szCs w:val="24"/>
        </w:rPr>
      </w:pPr>
      <w:r>
        <w:rPr>
          <w:rFonts w:ascii="Comic Sans MS" w:eastAsia="Comic Sans MS" w:hAnsi="Comic Sans MS" w:cs="Comic Sans MS"/>
          <w:sz w:val="24"/>
          <w:szCs w:val="24"/>
        </w:rPr>
        <w:t>All’interno del Piano Triennale dell’Offerta Formativa si ritiene necessario</w:t>
      </w:r>
      <w:r>
        <w:rPr>
          <w:rFonts w:ascii="Comic Sans MS" w:eastAsia="Comic Sans MS" w:hAnsi="Comic Sans MS" w:cs="Comic Sans MS"/>
          <w:color w:val="222222"/>
          <w:sz w:val="24"/>
          <w:szCs w:val="24"/>
        </w:rPr>
        <w:t xml:space="preserve"> predisporre e organizzare i processi di insegnamento-apprendimento in modo che essi si adeguin</w:t>
      </w:r>
      <w:r>
        <w:rPr>
          <w:rFonts w:ascii="Comic Sans MS" w:eastAsia="Comic Sans MS" w:hAnsi="Comic Sans MS" w:cs="Comic Sans MS"/>
          <w:color w:val="222222"/>
          <w:sz w:val="24"/>
          <w:szCs w:val="24"/>
        </w:rPr>
        <w:t>o alle Indicazioni nazionali per il curricolo della Scuola dell’Infanzia (ai sensi dell’art.1, comma 4, del decreto del Presidente della Repubblica 20 marzo 2009, n. 89, secondo i criteri indicati nella C.M. n. 31 del 18 aprile 2012).</w:t>
      </w:r>
      <w:r>
        <w:rPr>
          <w:rFonts w:ascii="Comic Sans MS" w:eastAsia="Comic Sans MS" w:hAnsi="Comic Sans MS" w:cs="Comic Sans MS"/>
          <w:color w:val="000000"/>
          <w:sz w:val="24"/>
          <w:szCs w:val="24"/>
        </w:rPr>
        <w:t xml:space="preserve"> </w:t>
      </w:r>
    </w:p>
    <w:p w:rsidR="00B61F2B" w:rsidRDefault="00D60D31">
      <w:pPr>
        <w:spacing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Si ritiene altresì n</w:t>
      </w:r>
      <w:r>
        <w:rPr>
          <w:rFonts w:ascii="Comic Sans MS" w:eastAsia="Comic Sans MS" w:hAnsi="Comic Sans MS" w:cs="Comic Sans MS"/>
          <w:color w:val="222222"/>
          <w:sz w:val="24"/>
          <w:szCs w:val="24"/>
        </w:rPr>
        <w:t>ecessario che vengano predisposti sia gli Obiettivi Generali del Processo Formativo (Finalità) sia gli Obiettivi  di apprendimento (OA) relativi ai diversi campi di esperienza. Inoltre devono essere indicati i Traguardi per lo sviluppo delle competenze deg</w:t>
      </w:r>
      <w:r>
        <w:rPr>
          <w:rFonts w:ascii="Comic Sans MS" w:eastAsia="Comic Sans MS" w:hAnsi="Comic Sans MS" w:cs="Comic Sans MS"/>
          <w:color w:val="222222"/>
          <w:sz w:val="24"/>
          <w:szCs w:val="24"/>
        </w:rPr>
        <w:t>li alunni per ciascun campo di esperienza in quanto essi:</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costituiscono i criteri di valutazione dei traguardi attesi;</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 xml:space="preserve">sono prescrittivi nella loro scansione temporale, a garanzia dell’unità del Sistema Nazionale e della qualità del servizio. </w:t>
      </w:r>
    </w:p>
    <w:p w:rsidR="00B61F2B" w:rsidRDefault="00D60D31">
      <w:pPr>
        <w:spacing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Nel rispetto</w:t>
      </w:r>
      <w:r>
        <w:rPr>
          <w:rFonts w:ascii="Comic Sans MS" w:eastAsia="Comic Sans MS" w:hAnsi="Comic Sans MS" w:cs="Comic Sans MS"/>
          <w:color w:val="222222"/>
          <w:sz w:val="24"/>
          <w:szCs w:val="24"/>
        </w:rPr>
        <w:t xml:space="preserve"> dei commi della Legge 107/2015 che si riferiscono al Piano Triennale dell’Offerta  formativa, si indicano alcune priorità</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potenziamento delle competenze linguistiche e scientifiche;</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potenziamento delle competenze inerenti le immagini e i colori;</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educazion</w:t>
      </w:r>
      <w:r>
        <w:rPr>
          <w:rFonts w:ascii="Comic Sans MS" w:eastAsia="Comic Sans MS" w:hAnsi="Comic Sans MS" w:cs="Comic Sans MS"/>
          <w:color w:val="222222"/>
          <w:sz w:val="24"/>
          <w:szCs w:val="24"/>
        </w:rPr>
        <w:t>e al rispetto dell’altro e alla pace;</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previsione e progettazione di un raccordo tra i Servizi per la Prima Infanzia e la Scuola dell’Infanzia;</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miglioramento della comunicazione all’interno della scuola e con le famiglie;</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previsione di un miglior utilizzo d</w:t>
      </w:r>
      <w:r>
        <w:rPr>
          <w:rFonts w:ascii="Comic Sans MS" w:eastAsia="Comic Sans MS" w:hAnsi="Comic Sans MS" w:cs="Comic Sans MS"/>
          <w:color w:val="222222"/>
          <w:sz w:val="24"/>
          <w:szCs w:val="24"/>
        </w:rPr>
        <w:t>egli spazi interni ed esterni, ripensandoli in termini di miglior adattamento allo svolgimento delle attività educative;</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lastRenderedPageBreak/>
        <w:t>previsione della sperimentazione di un processo di valutazione ed autovalutazione;</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ripensamento di modalità inclusive attraverso una ma</w:t>
      </w:r>
      <w:r>
        <w:rPr>
          <w:rFonts w:ascii="Comic Sans MS" w:eastAsia="Comic Sans MS" w:hAnsi="Comic Sans MS" w:cs="Comic Sans MS"/>
          <w:color w:val="222222"/>
          <w:sz w:val="24"/>
          <w:szCs w:val="24"/>
        </w:rPr>
        <w:t>ggiore attenzione all’accoglienza ed ai bisogni di ciascuno;</w:t>
      </w:r>
    </w:p>
    <w:p w:rsidR="00B61F2B" w:rsidRDefault="00D60D31">
      <w:pPr>
        <w:numPr>
          <w:ilvl w:val="0"/>
          <w:numId w:val="4"/>
        </w:num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 xml:space="preserve">revisione dei rapporti con le altre realtà culturali, lavorative, sociali presenti nel quartiere e nel territorio al fine di facilitare la crescita sociale e culturale della scuola e della comunità in cui è inserita.  </w:t>
      </w:r>
    </w:p>
    <w:p w:rsidR="00B61F2B" w:rsidRDefault="00D60D31">
      <w:pPr>
        <w:spacing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Il Piano Triennale dell’Offerta Forma</w:t>
      </w:r>
      <w:r>
        <w:rPr>
          <w:rFonts w:ascii="Comic Sans MS" w:eastAsia="Comic Sans MS" w:hAnsi="Comic Sans MS" w:cs="Comic Sans MS"/>
          <w:color w:val="222222"/>
          <w:sz w:val="24"/>
          <w:szCs w:val="24"/>
        </w:rPr>
        <w:t>tiva deve, inoltre, assicurare l’attuazione dei principi di pari opportunità favorendo l’educazione alla parità tra i sessi.</w:t>
      </w:r>
    </w:p>
    <w:p w:rsidR="00B61F2B" w:rsidRDefault="00D60D31">
      <w:pPr>
        <w:spacing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Il Collegio dei Docenti è invitato ad una attenta osservanza del presente atto di indirizzo.</w:t>
      </w:r>
    </w:p>
    <w:p w:rsidR="00B61F2B" w:rsidRDefault="00B61F2B">
      <w:pPr>
        <w:spacing w:line="360" w:lineRule="auto"/>
        <w:jc w:val="both"/>
        <w:rPr>
          <w:rFonts w:ascii="Comic Sans MS" w:eastAsia="Comic Sans MS" w:hAnsi="Comic Sans MS" w:cs="Comic Sans MS"/>
          <w:color w:val="222222"/>
          <w:sz w:val="24"/>
          <w:szCs w:val="24"/>
        </w:rPr>
      </w:pPr>
    </w:p>
    <w:p w:rsidR="00B61F2B" w:rsidRDefault="00D60D31">
      <w:pPr>
        <w:spacing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LA DIRIGENTE SCOLASTICA</w:t>
      </w:r>
    </w:p>
    <w:p w:rsidR="00B61F2B" w:rsidRDefault="00D60D31">
      <w:pPr>
        <w:spacing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ab/>
        <w:t>Dott.ssa Mar</w:t>
      </w:r>
      <w:r>
        <w:rPr>
          <w:rFonts w:ascii="Comic Sans MS" w:eastAsia="Comic Sans MS" w:hAnsi="Comic Sans MS" w:cs="Comic Sans MS"/>
          <w:color w:val="222222"/>
          <w:sz w:val="24"/>
          <w:szCs w:val="24"/>
        </w:rPr>
        <w:t>ina Sanna</w:t>
      </w:r>
      <w:r>
        <w:rPr>
          <w:rFonts w:ascii="Comic Sans MS" w:eastAsia="Comic Sans MS" w:hAnsi="Comic Sans MS" w:cs="Comic Sans MS"/>
          <w:color w:val="222222"/>
          <w:sz w:val="24"/>
          <w:szCs w:val="24"/>
        </w:rPr>
        <w:tab/>
      </w:r>
    </w:p>
    <w:p w:rsidR="00B61F2B" w:rsidRDefault="00B61F2B">
      <w:pPr>
        <w:spacing w:line="360" w:lineRule="auto"/>
        <w:jc w:val="both"/>
        <w:rPr>
          <w:rFonts w:ascii="Comic Sans MS" w:eastAsia="Comic Sans MS" w:hAnsi="Comic Sans MS" w:cs="Comic Sans MS"/>
          <w:color w:val="222222"/>
          <w:sz w:val="24"/>
          <w:szCs w:val="24"/>
        </w:rPr>
      </w:pPr>
    </w:p>
    <w:p w:rsidR="00B61F2B" w:rsidRDefault="00B61F2B">
      <w:pPr>
        <w:spacing w:line="360" w:lineRule="auto"/>
        <w:jc w:val="both"/>
        <w:rPr>
          <w:rFonts w:ascii="Comic Sans MS" w:eastAsia="Comic Sans MS" w:hAnsi="Comic Sans MS" w:cs="Comic Sans MS"/>
          <w:color w:val="222222"/>
          <w:sz w:val="24"/>
          <w:szCs w:val="24"/>
        </w:rPr>
      </w:pPr>
    </w:p>
    <w:p w:rsidR="00B61F2B" w:rsidRDefault="00B61F2B">
      <w:pPr>
        <w:spacing w:line="360" w:lineRule="auto"/>
        <w:jc w:val="both"/>
        <w:rPr>
          <w:rFonts w:ascii="Comic Sans MS" w:eastAsia="Comic Sans MS" w:hAnsi="Comic Sans MS" w:cs="Comic Sans MS"/>
          <w:color w:val="222222"/>
          <w:sz w:val="24"/>
          <w:szCs w:val="24"/>
        </w:rPr>
      </w:pPr>
    </w:p>
    <w:p w:rsidR="00B61F2B" w:rsidRDefault="00B61F2B">
      <w:pPr>
        <w:spacing w:line="360" w:lineRule="auto"/>
        <w:jc w:val="both"/>
        <w:rPr>
          <w:rFonts w:ascii="Comic Sans MS" w:eastAsia="Comic Sans MS" w:hAnsi="Comic Sans MS" w:cs="Comic Sans MS"/>
          <w:color w:val="222222"/>
          <w:sz w:val="24"/>
          <w:szCs w:val="24"/>
        </w:rPr>
      </w:pPr>
    </w:p>
    <w:p w:rsidR="00B61F2B" w:rsidRDefault="00B61F2B">
      <w:pPr>
        <w:spacing w:line="360" w:lineRule="auto"/>
        <w:jc w:val="both"/>
        <w:rPr>
          <w:rFonts w:ascii="Comic Sans MS" w:eastAsia="Comic Sans MS" w:hAnsi="Comic Sans MS" w:cs="Comic Sans MS"/>
          <w:color w:val="222222"/>
          <w:sz w:val="24"/>
          <w:szCs w:val="24"/>
        </w:rPr>
      </w:pPr>
    </w:p>
    <w:p w:rsidR="00B61F2B" w:rsidRDefault="00B61F2B">
      <w:pPr>
        <w:spacing w:line="360" w:lineRule="auto"/>
        <w:jc w:val="both"/>
        <w:rPr>
          <w:rFonts w:ascii="Comic Sans MS" w:eastAsia="Comic Sans MS" w:hAnsi="Comic Sans MS" w:cs="Comic Sans MS"/>
          <w:color w:val="222222"/>
          <w:sz w:val="24"/>
          <w:szCs w:val="24"/>
        </w:rPr>
      </w:pPr>
    </w:p>
    <w:p w:rsidR="00B61F2B" w:rsidRDefault="00B61F2B">
      <w:pPr>
        <w:spacing w:line="360" w:lineRule="auto"/>
        <w:jc w:val="both"/>
        <w:rPr>
          <w:rFonts w:ascii="Comic Sans MS" w:eastAsia="Comic Sans MS" w:hAnsi="Comic Sans MS" w:cs="Comic Sans MS"/>
          <w:color w:val="222222"/>
          <w:sz w:val="24"/>
          <w:szCs w:val="24"/>
        </w:rPr>
      </w:pPr>
    </w:p>
    <w:p w:rsidR="00B61F2B" w:rsidRDefault="00D60D31">
      <w:pPr>
        <w:spacing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ab/>
      </w:r>
      <w:r>
        <w:rPr>
          <w:rFonts w:ascii="Comic Sans MS" w:eastAsia="Comic Sans MS" w:hAnsi="Comic Sans MS" w:cs="Comic Sans MS"/>
          <w:color w:val="222222"/>
          <w:sz w:val="24"/>
          <w:szCs w:val="24"/>
        </w:rPr>
        <w:tab/>
      </w:r>
    </w:p>
    <w:p w:rsidR="00B61F2B" w:rsidRDefault="00D60D31">
      <w:pPr>
        <w:spacing w:line="360" w:lineRule="auto"/>
        <w:jc w:val="center"/>
        <w:rPr>
          <w:rFonts w:ascii="Comic Sans MS" w:eastAsia="Comic Sans MS" w:hAnsi="Comic Sans MS" w:cs="Comic Sans MS"/>
          <w:b/>
          <w:color w:val="0070C0"/>
          <w:sz w:val="32"/>
          <w:szCs w:val="32"/>
        </w:rPr>
      </w:pPr>
      <w:r>
        <w:rPr>
          <w:rFonts w:ascii="Comic Sans MS" w:eastAsia="Comic Sans MS" w:hAnsi="Comic Sans MS" w:cs="Comic Sans MS"/>
          <w:b/>
          <w:color w:val="0070C0"/>
          <w:sz w:val="32"/>
          <w:szCs w:val="32"/>
        </w:rPr>
        <w:lastRenderedPageBreak/>
        <w:t>La scuola e il suo contesto</w:t>
      </w:r>
    </w:p>
    <w:p w:rsidR="00B61F2B" w:rsidRDefault="00D60D31">
      <w:pPr>
        <w:spacing w:line="360" w:lineRule="auto"/>
        <w:jc w:val="both"/>
        <w:rPr>
          <w:rFonts w:ascii="Comic Sans MS" w:eastAsia="Comic Sans MS" w:hAnsi="Comic Sans MS" w:cs="Comic Sans MS"/>
          <w:color w:val="333333"/>
          <w:sz w:val="28"/>
          <w:szCs w:val="28"/>
        </w:rPr>
      </w:pPr>
      <w:r>
        <w:rPr>
          <w:rFonts w:ascii="Comic Sans MS" w:eastAsia="Comic Sans MS" w:hAnsi="Comic Sans MS" w:cs="Comic Sans MS"/>
          <w:color w:val="FF0000"/>
          <w:sz w:val="28"/>
          <w:szCs w:val="28"/>
        </w:rPr>
        <w:t>Analisi del contesto e dei bisogni del territorio</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La scuola “Gesù Bambino”  è situata  nel quartiere Cappuccini,  in zona centrale di</w:t>
      </w:r>
      <w:r>
        <w:rPr>
          <w:rFonts w:ascii="Comic Sans MS" w:eastAsia="Comic Sans MS" w:hAnsi="Comic Sans MS" w:cs="Comic Sans MS"/>
          <w:b/>
          <w:sz w:val="24"/>
          <w:szCs w:val="24"/>
        </w:rPr>
        <w:t xml:space="preserve"> </w:t>
      </w:r>
      <w:r>
        <w:rPr>
          <w:rFonts w:ascii="Comic Sans MS" w:eastAsia="Comic Sans MS" w:hAnsi="Comic Sans MS" w:cs="Comic Sans MS"/>
          <w:sz w:val="24"/>
          <w:szCs w:val="24"/>
        </w:rPr>
        <w:t>Sassari, caratterizzata dalla presenza del convento e della chiesa dei frati cappuccini, a cui deve il nome. Nell’area del quartiere, poco distanti dalla scuola, si trovano il Conservatorio di musica "L. Canepa"  e il nuovo Teatro Comunale di Sassari. La c</w:t>
      </w:r>
      <w:r>
        <w:rPr>
          <w:rFonts w:ascii="Comic Sans MS" w:eastAsia="Comic Sans MS" w:hAnsi="Comic Sans MS" w:cs="Comic Sans MS"/>
          <w:sz w:val="24"/>
          <w:szCs w:val="24"/>
        </w:rPr>
        <w:t xml:space="preserve">ittà, capoluogo dell’omonima provincia, è uno dei comuni italiani più grandi.  </w:t>
      </w:r>
    </w:p>
    <w:p w:rsidR="00B61F2B" w:rsidRDefault="00B61F2B">
      <w:pPr>
        <w:spacing w:line="360" w:lineRule="auto"/>
        <w:jc w:val="both"/>
        <w:rPr>
          <w:rFonts w:ascii="Comic Sans MS" w:eastAsia="Comic Sans MS" w:hAnsi="Comic Sans MS" w:cs="Comic Sans MS"/>
          <w:sz w:val="24"/>
          <w:szCs w:val="24"/>
        </w:rPr>
      </w:pPr>
    </w:p>
    <w:p w:rsidR="00B61F2B" w:rsidRDefault="00D60D31">
      <w:pPr>
        <w:spacing w:line="360" w:lineRule="auto"/>
        <w:jc w:val="both"/>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La nostra storia</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La scuola nasce nei primi del 1900 come aiuto scolastico per le residenti ma la le richieste di iscrizione da parte delle famiglie ha indotto ad aprire a tutti i bambini di Sassari (a seguito di un pagamento di retta). La scuola si è sempre distinta per l’</w:t>
      </w:r>
      <w:r>
        <w:rPr>
          <w:rFonts w:ascii="Comic Sans MS" w:eastAsia="Comic Sans MS" w:hAnsi="Comic Sans MS" w:cs="Comic Sans MS"/>
          <w:color w:val="000000"/>
          <w:sz w:val="24"/>
          <w:szCs w:val="24"/>
        </w:rPr>
        <w:t>offerta educativa e ha subito diversi ampliamenti per far fronte alle domande: il più importante negli anni 1980 quando è stata creata la nuova ala di via Piave con tre refettori. Ad oggi non vi è più la scuola elementare ma la scuola d’infanzia parificata</w:t>
      </w:r>
      <w:r>
        <w:rPr>
          <w:rFonts w:ascii="Comic Sans MS" w:eastAsia="Comic Sans MS" w:hAnsi="Comic Sans MS" w:cs="Comic Sans MS"/>
          <w:color w:val="000000"/>
          <w:sz w:val="24"/>
          <w:szCs w:val="24"/>
        </w:rPr>
        <w:t xml:space="preserve"> e i Servizi Prima Infanzia convenzionati che dal 2018 hanno ampliato la fascia di età accogliendo bambini dai 12 mesi. Nella scuola lavorano 1 cuoca, 3 ausiliarie, 2 maestre della scuola e 2 educatrice dei Servizi Prima Infanzia .</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Nel settore scuola il Ri</w:t>
      </w:r>
      <w:r>
        <w:rPr>
          <w:rFonts w:ascii="Comic Sans MS" w:eastAsia="Comic Sans MS" w:hAnsi="Comic Sans MS" w:cs="Comic Sans MS"/>
          <w:color w:val="000000"/>
          <w:sz w:val="24"/>
          <w:szCs w:val="24"/>
        </w:rPr>
        <w:t>fugio propone il servizio di “Dopo scuola”. Il servizio consiste nell’accompagnare e riprendere i bambini dalla scuola (per ora solo il V Circolo di Sassari), possibilità di mangiare nel refettorio della struttura, aiuto per i compiti. Dato che il servizio</w:t>
      </w:r>
      <w:r>
        <w:rPr>
          <w:rFonts w:ascii="Comic Sans MS" w:eastAsia="Comic Sans MS" w:hAnsi="Comic Sans MS" w:cs="Comic Sans MS"/>
          <w:color w:val="000000"/>
          <w:sz w:val="24"/>
          <w:szCs w:val="24"/>
        </w:rPr>
        <w:t xml:space="preserve"> si estende sia alla scuola primaria che alla scuola secondaria inferiore, i ragazzi possono venire direttamente dalle varie scuole per il pranzo e rimanere fino alle 18.00. </w:t>
      </w:r>
    </w:p>
    <w:p w:rsidR="00B61F2B" w:rsidRDefault="00D60D31">
      <w:pPr>
        <w:spacing w:line="360" w:lineRule="auto"/>
        <w:jc w:val="both"/>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lastRenderedPageBreak/>
        <w:t>Caratteristiche principali della scuola</w:t>
      </w:r>
    </w:p>
    <w:p w:rsidR="00B61F2B" w:rsidRDefault="00D60D31">
      <w:pPr>
        <w:spacing w:line="360" w:lineRule="auto"/>
        <w:jc w:val="both"/>
        <w:rPr>
          <w:rFonts w:ascii="Comic Sans MS" w:eastAsia="Comic Sans MS" w:hAnsi="Comic Sans MS" w:cs="Comic Sans MS"/>
          <w:color w:val="0070C0"/>
          <w:sz w:val="24"/>
          <w:szCs w:val="24"/>
        </w:rPr>
      </w:pPr>
      <w:r>
        <w:rPr>
          <w:rFonts w:ascii="Comic Sans MS" w:eastAsia="Comic Sans MS" w:hAnsi="Comic Sans MS" w:cs="Comic Sans MS"/>
          <w:sz w:val="24"/>
          <w:szCs w:val="24"/>
        </w:rPr>
        <w:t xml:space="preserve">Organigramma </w:t>
      </w:r>
      <w:r>
        <w:rPr>
          <w:rFonts w:ascii="Comic Sans MS" w:eastAsia="Comic Sans MS" w:hAnsi="Comic Sans MS" w:cs="Comic Sans MS"/>
          <w:i/>
          <w:noProof/>
          <w:color w:val="000000"/>
          <w:sz w:val="24"/>
          <w:szCs w:val="24"/>
        </w:rPr>
        <mc:AlternateContent>
          <mc:Choice Requires="wpg">
            <w:drawing>
              <wp:inline distT="0" distB="0" distL="0" distR="0">
                <wp:extent cx="6165850" cy="3486150"/>
                <wp:effectExtent l="0" t="0" r="0" b="0"/>
                <wp:docPr id="47" name="Gruppo 47"/>
                <wp:cNvGraphicFramePr/>
                <a:graphic xmlns:a="http://schemas.openxmlformats.org/drawingml/2006/main">
                  <a:graphicData uri="http://schemas.microsoft.com/office/word/2010/wordprocessingGroup">
                    <wpg:wgp>
                      <wpg:cNvGrpSpPr/>
                      <wpg:grpSpPr>
                        <a:xfrm>
                          <a:off x="0" y="0"/>
                          <a:ext cx="6165850" cy="3486150"/>
                          <a:chOff x="2263075" y="2036925"/>
                          <a:chExt cx="6165850" cy="3486150"/>
                        </a:xfrm>
                      </wpg:grpSpPr>
                      <wpg:grpSp>
                        <wpg:cNvPr id="1" name="Gruppo 1"/>
                        <wpg:cNvGrpSpPr/>
                        <wpg:grpSpPr>
                          <a:xfrm>
                            <a:off x="2263075" y="2036925"/>
                            <a:ext cx="6165850" cy="3486150"/>
                            <a:chOff x="0" y="0"/>
                            <a:chExt cx="6165850" cy="3486150"/>
                          </a:xfrm>
                        </wpg:grpSpPr>
                        <wps:wsp>
                          <wps:cNvPr id="2" name="Rettangolo 2"/>
                          <wps:cNvSpPr/>
                          <wps:spPr>
                            <a:xfrm>
                              <a:off x="0" y="0"/>
                              <a:ext cx="6165850" cy="3486150"/>
                            </a:xfrm>
                            <a:prstGeom prst="rect">
                              <a:avLst/>
                            </a:prstGeom>
                            <a:noFill/>
                            <a:ln>
                              <a:noFill/>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g:grpSp>
                          <wpg:cNvPr id="3" name="Gruppo 3"/>
                          <wpg:cNvGrpSpPr/>
                          <wpg:grpSpPr>
                            <a:xfrm>
                              <a:off x="0" y="0"/>
                              <a:ext cx="6165850" cy="3486150"/>
                              <a:chOff x="0" y="0"/>
                              <a:chExt cx="6165850" cy="3486150"/>
                            </a:xfrm>
                          </wpg:grpSpPr>
                          <wps:wsp>
                            <wps:cNvPr id="4" name="Rettangolo 4"/>
                            <wps:cNvSpPr/>
                            <wps:spPr>
                              <a:xfrm>
                                <a:off x="0" y="0"/>
                                <a:ext cx="6165850" cy="3486150"/>
                              </a:xfrm>
                              <a:prstGeom prst="rect">
                                <a:avLst/>
                              </a:prstGeom>
                              <a:noFill/>
                              <a:ln>
                                <a:noFill/>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5" name="Figura a mano libera 5"/>
                            <wps:cNvSpPr/>
                            <wps:spPr>
                              <a:xfrm>
                                <a:off x="3426376" y="2206436"/>
                                <a:ext cx="385758" cy="213048"/>
                              </a:xfrm>
                              <a:custGeom>
                                <a:avLst/>
                                <a:gdLst/>
                                <a:ahLst/>
                                <a:cxnLst/>
                                <a:rect l="l" t="t" r="r" b="b"/>
                                <a:pathLst>
                                  <a:path w="120000" h="120000" extrusionOk="0">
                                    <a:moveTo>
                                      <a:pt x="120000" y="0"/>
                                    </a:moveTo>
                                    <a:lnTo>
                                      <a:pt x="120000" y="120000"/>
                                    </a:lnTo>
                                    <a:lnTo>
                                      <a:pt x="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6" name="Figura a mano libera 6"/>
                            <wps:cNvSpPr/>
                            <wps:spPr>
                              <a:xfrm>
                                <a:off x="3812134" y="2206436"/>
                                <a:ext cx="669363" cy="882290"/>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7" name="Figura a mano libera 7"/>
                            <wps:cNvSpPr/>
                            <wps:spPr>
                              <a:xfrm>
                                <a:off x="3766414" y="1436913"/>
                                <a:ext cx="91440" cy="110839"/>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8" name="Figura a mano libera 8"/>
                            <wps:cNvSpPr/>
                            <wps:spPr>
                              <a:xfrm>
                                <a:off x="2438303" y="779763"/>
                                <a:ext cx="1373830" cy="110839"/>
                              </a:xfrm>
                              <a:custGeom>
                                <a:avLst/>
                                <a:gdLst/>
                                <a:ahLst/>
                                <a:cxnLst/>
                                <a:rect l="l" t="t" r="r" b="b"/>
                                <a:pathLst>
                                  <a:path w="120000" h="120000" extrusionOk="0">
                                    <a:moveTo>
                                      <a:pt x="0" y="0"/>
                                    </a:moveTo>
                                    <a:lnTo>
                                      <a:pt x="0" y="59999"/>
                                    </a:lnTo>
                                    <a:lnTo>
                                      <a:pt x="120000" y="59999"/>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9" name="Figura a mano libera 9"/>
                            <wps:cNvSpPr/>
                            <wps:spPr>
                              <a:xfrm>
                                <a:off x="1110007" y="1408607"/>
                                <a:ext cx="693628" cy="339799"/>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0" name="Figura a mano libera 10"/>
                            <wps:cNvSpPr/>
                            <wps:spPr>
                              <a:xfrm>
                                <a:off x="1110007" y="779763"/>
                                <a:ext cx="1328296" cy="110839"/>
                              </a:xfrm>
                              <a:custGeom>
                                <a:avLst/>
                                <a:gdLst/>
                                <a:ahLst/>
                                <a:cxnLst/>
                                <a:rect l="l" t="t" r="r" b="b"/>
                                <a:pathLst>
                                  <a:path w="120000" h="120000" extrusionOk="0">
                                    <a:moveTo>
                                      <a:pt x="120000" y="0"/>
                                    </a:moveTo>
                                    <a:lnTo>
                                      <a:pt x="120000" y="59999"/>
                                    </a:lnTo>
                                    <a:lnTo>
                                      <a:pt x="0" y="59999"/>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1" name="Arco 11"/>
                            <wps:cNvSpPr/>
                            <wps:spPr>
                              <a:xfrm>
                                <a:off x="2168884" y="2788"/>
                                <a:ext cx="538839" cy="776975"/>
                              </a:xfrm>
                              <a:prstGeom prst="arc">
                                <a:avLst>
                                  <a:gd name="adj1" fmla="val 13200000"/>
                                  <a:gd name="adj2" fmla="val 19200000"/>
                                </a:avLst>
                              </a:prstGeom>
                              <a:noFill/>
                              <a:ln w="25400" cap="flat" cmpd="sng">
                                <a:solidFill>
                                  <a:srgbClr val="3B6495"/>
                                </a:solidFill>
                                <a:prstDash val="solid"/>
                                <a:round/>
                                <a:headEnd type="none" w="sm" len="sm"/>
                                <a:tailEnd type="none" w="sm" len="sm"/>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12" name="Arco 12"/>
                            <wps:cNvSpPr/>
                            <wps:spPr>
                              <a:xfrm>
                                <a:off x="2168884" y="2788"/>
                                <a:ext cx="538839" cy="776975"/>
                              </a:xfrm>
                              <a:prstGeom prst="arc">
                                <a:avLst>
                                  <a:gd name="adj1" fmla="val 2400000"/>
                                  <a:gd name="adj2" fmla="val 8400000"/>
                                </a:avLst>
                              </a:prstGeom>
                              <a:noFill/>
                              <a:ln w="25400" cap="flat" cmpd="sng">
                                <a:solidFill>
                                  <a:srgbClr val="3B6495"/>
                                </a:solidFill>
                                <a:prstDash val="solid"/>
                                <a:round/>
                                <a:headEnd type="none" w="sm" len="sm"/>
                                <a:tailEnd type="none" w="sm" len="sm"/>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13" name="Rettangolo 13"/>
                            <wps:cNvSpPr/>
                            <wps:spPr>
                              <a:xfrm>
                                <a:off x="1899464" y="142643"/>
                                <a:ext cx="1077678" cy="497264"/>
                              </a:xfrm>
                              <a:prstGeom prst="rect">
                                <a:avLst/>
                              </a:prstGeom>
                              <a:noFill/>
                              <a:ln>
                                <a:noFill/>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14" name="Rettangolo 14"/>
                            <wps:cNvSpPr/>
                            <wps:spPr>
                              <a:xfrm>
                                <a:off x="1899464" y="142643"/>
                                <a:ext cx="1077678" cy="497264"/>
                              </a:xfrm>
                              <a:prstGeom prst="rect">
                                <a:avLst/>
                              </a:prstGeom>
                              <a:noFill/>
                              <a:ln>
                                <a:noFill/>
                              </a:ln>
                            </wps:spPr>
                            <wps:txbx>
                              <w:txbxContent>
                                <w:p w:rsidR="00B61F2B" w:rsidRDefault="00D60D31">
                                  <w:pPr>
                                    <w:spacing w:after="0" w:line="215" w:lineRule="auto"/>
                                    <w:jc w:val="center"/>
                                    <w:textDirection w:val="btLr"/>
                                  </w:pPr>
                                  <w:r>
                                    <w:rPr>
                                      <w:rFonts w:ascii="Bookman Old Style" w:eastAsia="Bookman Old Style" w:hAnsi="Bookman Old Style" w:cs="Bookman Old Style"/>
                                      <w:color w:val="000000"/>
                                      <w:sz w:val="20"/>
                                    </w:rPr>
                                    <w:t>presidente</w:t>
                                  </w:r>
                                </w:p>
                              </w:txbxContent>
                            </wps:txbx>
                            <wps:bodyPr spcFirstLastPara="1" wrap="square" lIns="6350" tIns="6350" rIns="6350" bIns="6350" anchor="ctr" anchorCtr="0">
                              <a:noAutofit/>
                            </wps:bodyPr>
                          </wps:wsp>
                          <wps:wsp>
                            <wps:cNvPr id="15" name="Arco 15"/>
                            <wps:cNvSpPr/>
                            <wps:spPr>
                              <a:xfrm>
                                <a:off x="875098" y="890603"/>
                                <a:ext cx="469817" cy="518003"/>
                              </a:xfrm>
                              <a:prstGeom prst="arc">
                                <a:avLst>
                                  <a:gd name="adj1" fmla="val 13200000"/>
                                  <a:gd name="adj2" fmla="val 19200000"/>
                                </a:avLst>
                              </a:prstGeom>
                              <a:noFill/>
                              <a:ln w="25400" cap="flat" cmpd="sng">
                                <a:solidFill>
                                  <a:srgbClr val="3B6495"/>
                                </a:solidFill>
                                <a:prstDash val="solid"/>
                                <a:round/>
                                <a:headEnd type="none" w="sm" len="sm"/>
                                <a:tailEnd type="none" w="sm" len="sm"/>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16" name="Arco 16"/>
                            <wps:cNvSpPr/>
                            <wps:spPr>
                              <a:xfrm>
                                <a:off x="875098" y="890603"/>
                                <a:ext cx="469817" cy="518003"/>
                              </a:xfrm>
                              <a:prstGeom prst="arc">
                                <a:avLst>
                                  <a:gd name="adj1" fmla="val 2400000"/>
                                  <a:gd name="adj2" fmla="val 8400000"/>
                                </a:avLst>
                              </a:prstGeom>
                              <a:noFill/>
                              <a:ln w="25400" cap="flat" cmpd="sng">
                                <a:solidFill>
                                  <a:srgbClr val="3B6495"/>
                                </a:solidFill>
                                <a:prstDash val="solid"/>
                                <a:round/>
                                <a:headEnd type="none" w="sm" len="sm"/>
                                <a:tailEnd type="none" w="sm" len="sm"/>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17" name="Rettangolo 17"/>
                            <wps:cNvSpPr/>
                            <wps:spPr>
                              <a:xfrm>
                                <a:off x="640189" y="983843"/>
                                <a:ext cx="939635" cy="331522"/>
                              </a:xfrm>
                              <a:prstGeom prst="rect">
                                <a:avLst/>
                              </a:prstGeom>
                              <a:noFill/>
                              <a:ln>
                                <a:noFill/>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18" name="Rettangolo 18"/>
                            <wps:cNvSpPr/>
                            <wps:spPr>
                              <a:xfrm>
                                <a:off x="640189" y="983843"/>
                                <a:ext cx="939635" cy="331522"/>
                              </a:xfrm>
                              <a:prstGeom prst="rect">
                                <a:avLst/>
                              </a:prstGeom>
                              <a:noFill/>
                              <a:ln>
                                <a:noFill/>
                              </a:ln>
                            </wps:spPr>
                            <wps:txbx>
                              <w:txbxContent>
                                <w:p w:rsidR="00B61F2B" w:rsidRDefault="00D60D31">
                                  <w:pPr>
                                    <w:spacing w:after="0" w:line="215" w:lineRule="auto"/>
                                    <w:jc w:val="center"/>
                                    <w:textDirection w:val="btLr"/>
                                  </w:pPr>
                                  <w:r>
                                    <w:rPr>
                                      <w:rFonts w:ascii="Bookman Old Style" w:eastAsia="Bookman Old Style" w:hAnsi="Bookman Old Style" w:cs="Bookman Old Style"/>
                                      <w:color w:val="000000"/>
                                      <w:sz w:val="20"/>
                                    </w:rPr>
                                    <w:t>Comitato di gestione</w:t>
                                  </w:r>
                                </w:p>
                              </w:txbxContent>
                            </wps:txbx>
                            <wps:bodyPr spcFirstLastPara="1" wrap="square" lIns="6350" tIns="6350" rIns="6350" bIns="6350" anchor="ctr" anchorCtr="0">
                              <a:noAutofit/>
                            </wps:bodyPr>
                          </wps:wsp>
                          <wps:wsp>
                            <wps:cNvPr id="19" name="Arco 19"/>
                            <wps:cNvSpPr/>
                            <wps:spPr>
                              <a:xfrm>
                                <a:off x="1696664" y="1519446"/>
                                <a:ext cx="891425" cy="571457"/>
                              </a:xfrm>
                              <a:prstGeom prst="arc">
                                <a:avLst>
                                  <a:gd name="adj1" fmla="val 13200000"/>
                                  <a:gd name="adj2" fmla="val 19200000"/>
                                </a:avLst>
                              </a:prstGeom>
                              <a:noFill/>
                              <a:ln w="25400" cap="flat" cmpd="sng">
                                <a:solidFill>
                                  <a:srgbClr val="3B6495"/>
                                </a:solidFill>
                                <a:prstDash val="solid"/>
                                <a:round/>
                                <a:headEnd type="none" w="sm" len="sm"/>
                                <a:tailEnd type="none" w="sm" len="sm"/>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20" name="Arco 20"/>
                            <wps:cNvSpPr/>
                            <wps:spPr>
                              <a:xfrm>
                                <a:off x="1696664" y="1519446"/>
                                <a:ext cx="891425" cy="571457"/>
                              </a:xfrm>
                              <a:prstGeom prst="arc">
                                <a:avLst>
                                  <a:gd name="adj1" fmla="val 2400000"/>
                                  <a:gd name="adj2" fmla="val 8400000"/>
                                </a:avLst>
                              </a:prstGeom>
                              <a:noFill/>
                              <a:ln w="25400" cap="flat" cmpd="sng">
                                <a:solidFill>
                                  <a:srgbClr val="3B6495"/>
                                </a:solidFill>
                                <a:prstDash val="solid"/>
                                <a:round/>
                                <a:headEnd type="none" w="sm" len="sm"/>
                                <a:tailEnd type="none" w="sm" len="sm"/>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21" name="Rettangolo 21"/>
                            <wps:cNvSpPr/>
                            <wps:spPr>
                              <a:xfrm>
                                <a:off x="1250952" y="1622309"/>
                                <a:ext cx="1782850" cy="365732"/>
                              </a:xfrm>
                              <a:prstGeom prst="rect">
                                <a:avLst/>
                              </a:prstGeom>
                              <a:noFill/>
                              <a:ln>
                                <a:noFill/>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22" name="Rettangolo 22"/>
                            <wps:cNvSpPr/>
                            <wps:spPr>
                              <a:xfrm>
                                <a:off x="1250952" y="1622309"/>
                                <a:ext cx="1782850" cy="365732"/>
                              </a:xfrm>
                              <a:prstGeom prst="rect">
                                <a:avLst/>
                              </a:prstGeom>
                              <a:noFill/>
                              <a:ln>
                                <a:noFill/>
                              </a:ln>
                            </wps:spPr>
                            <wps:txbx>
                              <w:txbxContent>
                                <w:p w:rsidR="00B61F2B" w:rsidRDefault="00D60D31">
                                  <w:pPr>
                                    <w:spacing w:after="0" w:line="215" w:lineRule="auto"/>
                                    <w:textDirection w:val="btLr"/>
                                  </w:pPr>
                                  <w:r>
                                    <w:rPr>
                                      <w:rFonts w:ascii="Bookman Old Style" w:eastAsia="Bookman Old Style" w:hAnsi="Bookman Old Style" w:cs="Bookman Old Style"/>
                                      <w:color w:val="000000"/>
                                      <w:sz w:val="20"/>
                                    </w:rPr>
                                    <w:t>Rappresentante genitori</w:t>
                                  </w:r>
                                </w:p>
                              </w:txbxContent>
                            </wps:txbx>
                            <wps:bodyPr spcFirstLastPara="1" wrap="square" lIns="6350" tIns="6350" rIns="6350" bIns="6350" anchor="ctr" anchorCtr="0">
                              <a:noAutofit/>
                            </wps:bodyPr>
                          </wps:wsp>
                          <wps:wsp>
                            <wps:cNvPr id="23" name="Arco 23"/>
                            <wps:cNvSpPr/>
                            <wps:spPr>
                              <a:xfrm>
                                <a:off x="3599993" y="890603"/>
                                <a:ext cx="424283" cy="546310"/>
                              </a:xfrm>
                              <a:prstGeom prst="arc">
                                <a:avLst>
                                  <a:gd name="adj1" fmla="val 13200000"/>
                                  <a:gd name="adj2" fmla="val 19200000"/>
                                </a:avLst>
                              </a:prstGeom>
                              <a:noFill/>
                              <a:ln w="25400" cap="flat" cmpd="sng">
                                <a:solidFill>
                                  <a:srgbClr val="3B6495"/>
                                </a:solidFill>
                                <a:prstDash val="solid"/>
                                <a:round/>
                                <a:headEnd type="none" w="sm" len="sm"/>
                                <a:tailEnd type="none" w="sm" len="sm"/>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24" name="Arco 24"/>
                            <wps:cNvSpPr/>
                            <wps:spPr>
                              <a:xfrm>
                                <a:off x="3599993" y="890603"/>
                                <a:ext cx="424283" cy="546310"/>
                              </a:xfrm>
                              <a:prstGeom prst="arc">
                                <a:avLst>
                                  <a:gd name="adj1" fmla="val 2400000"/>
                                  <a:gd name="adj2" fmla="val 8400000"/>
                                </a:avLst>
                              </a:prstGeom>
                              <a:noFill/>
                              <a:ln w="25400" cap="flat" cmpd="sng">
                                <a:solidFill>
                                  <a:srgbClr val="3B6495"/>
                                </a:solidFill>
                                <a:prstDash val="solid"/>
                                <a:round/>
                                <a:headEnd type="none" w="sm" len="sm"/>
                                <a:tailEnd type="none" w="sm" len="sm"/>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25" name="Rettangolo 25"/>
                            <wps:cNvSpPr/>
                            <wps:spPr>
                              <a:xfrm>
                                <a:off x="3387851" y="988939"/>
                                <a:ext cx="848567" cy="349638"/>
                              </a:xfrm>
                              <a:prstGeom prst="rect">
                                <a:avLst/>
                              </a:prstGeom>
                              <a:noFill/>
                              <a:ln>
                                <a:noFill/>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26" name="Rettangolo 26"/>
                            <wps:cNvSpPr/>
                            <wps:spPr>
                              <a:xfrm>
                                <a:off x="3387851" y="988939"/>
                                <a:ext cx="848567" cy="349638"/>
                              </a:xfrm>
                              <a:prstGeom prst="rect">
                                <a:avLst/>
                              </a:prstGeom>
                              <a:noFill/>
                              <a:ln>
                                <a:noFill/>
                              </a:ln>
                            </wps:spPr>
                            <wps:txbx>
                              <w:txbxContent>
                                <w:p w:rsidR="00B61F2B" w:rsidRDefault="00D60D31">
                                  <w:pPr>
                                    <w:spacing w:after="0" w:line="215" w:lineRule="auto"/>
                                    <w:textDirection w:val="btLr"/>
                                  </w:pPr>
                                  <w:r>
                                    <w:rPr>
                                      <w:rFonts w:ascii="Bookman Old Style" w:eastAsia="Bookman Old Style" w:hAnsi="Bookman Old Style" w:cs="Bookman Old Style"/>
                                      <w:color w:val="000000"/>
                                      <w:sz w:val="20"/>
                                    </w:rPr>
                                    <w:t>coordinatrice</w:t>
                                  </w:r>
                                </w:p>
                              </w:txbxContent>
                            </wps:txbx>
                            <wps:bodyPr spcFirstLastPara="1" wrap="square" lIns="6350" tIns="6350" rIns="6350" bIns="6350" anchor="ctr" anchorCtr="0">
                              <a:noAutofit/>
                            </wps:bodyPr>
                          </wps:wsp>
                          <wps:wsp>
                            <wps:cNvPr id="27" name="Arco 27"/>
                            <wps:cNvSpPr/>
                            <wps:spPr>
                              <a:xfrm>
                                <a:off x="3478388" y="1547753"/>
                                <a:ext cx="667492" cy="658683"/>
                              </a:xfrm>
                              <a:prstGeom prst="arc">
                                <a:avLst>
                                  <a:gd name="adj1" fmla="val 13200000"/>
                                  <a:gd name="adj2" fmla="val 19200000"/>
                                </a:avLst>
                              </a:prstGeom>
                              <a:noFill/>
                              <a:ln w="25400" cap="flat" cmpd="sng">
                                <a:solidFill>
                                  <a:srgbClr val="3B6495"/>
                                </a:solidFill>
                                <a:prstDash val="solid"/>
                                <a:round/>
                                <a:headEnd type="none" w="sm" len="sm"/>
                                <a:tailEnd type="none" w="sm" len="sm"/>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28" name="Arco 28"/>
                            <wps:cNvSpPr/>
                            <wps:spPr>
                              <a:xfrm>
                                <a:off x="3478388" y="1547753"/>
                                <a:ext cx="667492" cy="658683"/>
                              </a:xfrm>
                              <a:prstGeom prst="arc">
                                <a:avLst>
                                  <a:gd name="adj1" fmla="val 2400000"/>
                                  <a:gd name="adj2" fmla="val 8400000"/>
                                </a:avLst>
                              </a:prstGeom>
                              <a:noFill/>
                              <a:ln w="25400" cap="flat" cmpd="sng">
                                <a:solidFill>
                                  <a:srgbClr val="3B6495"/>
                                </a:solidFill>
                                <a:prstDash val="solid"/>
                                <a:round/>
                                <a:headEnd type="none" w="sm" len="sm"/>
                                <a:tailEnd type="none" w="sm" len="sm"/>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29" name="Rettangolo 29"/>
                            <wps:cNvSpPr/>
                            <wps:spPr>
                              <a:xfrm>
                                <a:off x="3144642" y="1666316"/>
                                <a:ext cx="1334984" cy="421557"/>
                              </a:xfrm>
                              <a:prstGeom prst="rect">
                                <a:avLst/>
                              </a:prstGeom>
                              <a:noFill/>
                              <a:ln>
                                <a:noFill/>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30" name="Rettangolo 30"/>
                            <wps:cNvSpPr/>
                            <wps:spPr>
                              <a:xfrm>
                                <a:off x="3144642" y="1666316"/>
                                <a:ext cx="1334984" cy="421557"/>
                              </a:xfrm>
                              <a:prstGeom prst="rect">
                                <a:avLst/>
                              </a:prstGeom>
                              <a:noFill/>
                              <a:ln>
                                <a:noFill/>
                              </a:ln>
                            </wps:spPr>
                            <wps:txbx>
                              <w:txbxContent>
                                <w:p w:rsidR="00B61F2B" w:rsidRDefault="00D60D31">
                                  <w:pPr>
                                    <w:spacing w:after="0" w:line="215" w:lineRule="auto"/>
                                    <w:textDirection w:val="btLr"/>
                                  </w:pPr>
                                  <w:r>
                                    <w:rPr>
                                      <w:rFonts w:ascii="Bookman Old Style" w:eastAsia="Bookman Old Style" w:hAnsi="Bookman Old Style" w:cs="Bookman Old Style"/>
                                      <w:color w:val="000000"/>
                                      <w:sz w:val="20"/>
                                    </w:rPr>
                                    <w:t xml:space="preserve">Collegio dei docenti </w:t>
                                  </w:r>
                                </w:p>
                              </w:txbxContent>
                            </wps:txbx>
                            <wps:bodyPr spcFirstLastPara="1" wrap="square" lIns="6350" tIns="6350" rIns="6350" bIns="6350" anchor="ctr" anchorCtr="0">
                              <a:noAutofit/>
                            </wps:bodyPr>
                          </wps:wsp>
                          <wps:wsp>
                            <wps:cNvPr id="31" name="Arco 31"/>
                            <wps:cNvSpPr/>
                            <wps:spPr>
                              <a:xfrm>
                                <a:off x="4390702" y="2784742"/>
                                <a:ext cx="756639" cy="698619"/>
                              </a:xfrm>
                              <a:prstGeom prst="arc">
                                <a:avLst>
                                  <a:gd name="adj1" fmla="val 13200000"/>
                                  <a:gd name="adj2" fmla="val 19200000"/>
                                </a:avLst>
                              </a:prstGeom>
                              <a:noFill/>
                              <a:ln w="25400" cap="flat" cmpd="sng">
                                <a:solidFill>
                                  <a:srgbClr val="3B6495"/>
                                </a:solidFill>
                                <a:prstDash val="solid"/>
                                <a:round/>
                                <a:headEnd type="none" w="sm" len="sm"/>
                                <a:tailEnd type="none" w="sm" len="sm"/>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32" name="Arco 32"/>
                            <wps:cNvSpPr/>
                            <wps:spPr>
                              <a:xfrm>
                                <a:off x="4390702" y="2784742"/>
                                <a:ext cx="756639" cy="698619"/>
                              </a:xfrm>
                              <a:prstGeom prst="arc">
                                <a:avLst>
                                  <a:gd name="adj1" fmla="val 2400000"/>
                                  <a:gd name="adj2" fmla="val 8400000"/>
                                </a:avLst>
                              </a:prstGeom>
                              <a:noFill/>
                              <a:ln w="25400" cap="flat" cmpd="sng">
                                <a:solidFill>
                                  <a:srgbClr val="3B6495"/>
                                </a:solidFill>
                                <a:prstDash val="solid"/>
                                <a:round/>
                                <a:headEnd type="none" w="sm" len="sm"/>
                                <a:tailEnd type="none" w="sm" len="sm"/>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33" name="Rettangolo 33"/>
                            <wps:cNvSpPr/>
                            <wps:spPr>
                              <a:xfrm>
                                <a:off x="4012382" y="2910493"/>
                                <a:ext cx="1513278" cy="447116"/>
                              </a:xfrm>
                              <a:prstGeom prst="rect">
                                <a:avLst/>
                              </a:prstGeom>
                              <a:noFill/>
                              <a:ln>
                                <a:noFill/>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34" name="Rettangolo 34"/>
                            <wps:cNvSpPr/>
                            <wps:spPr>
                              <a:xfrm>
                                <a:off x="4012382" y="2910493"/>
                                <a:ext cx="1513278" cy="447116"/>
                              </a:xfrm>
                              <a:prstGeom prst="rect">
                                <a:avLst/>
                              </a:prstGeom>
                              <a:noFill/>
                              <a:ln>
                                <a:noFill/>
                              </a:ln>
                            </wps:spPr>
                            <wps:txbx>
                              <w:txbxContent>
                                <w:p w:rsidR="00B61F2B" w:rsidRDefault="00D60D31">
                                  <w:pPr>
                                    <w:spacing w:after="0" w:line="215" w:lineRule="auto"/>
                                    <w:textDirection w:val="btLr"/>
                                  </w:pPr>
                                  <w:r>
                                    <w:rPr>
                                      <w:rFonts w:ascii="Bookman Old Style" w:eastAsia="Bookman Old Style" w:hAnsi="Bookman Old Style" w:cs="Bookman Old Style"/>
                                      <w:color w:val="000000"/>
                                      <w:sz w:val="20"/>
                                    </w:rPr>
                                    <w:t>Personale ATA</w:t>
                                  </w:r>
                                </w:p>
                              </w:txbxContent>
                            </wps:txbx>
                            <wps:bodyPr spcFirstLastPara="1" wrap="square" lIns="6350" tIns="6350" rIns="6350" bIns="6350" anchor="ctr" anchorCtr="0">
                              <a:noAutofit/>
                            </wps:bodyPr>
                          </wps:wsp>
                          <wps:wsp>
                            <wps:cNvPr id="35" name="Arco 35"/>
                            <wps:cNvSpPr/>
                            <wps:spPr>
                              <a:xfrm>
                                <a:off x="2957509" y="2317275"/>
                                <a:ext cx="532803" cy="356626"/>
                              </a:xfrm>
                              <a:prstGeom prst="arc">
                                <a:avLst>
                                  <a:gd name="adj1" fmla="val 13200000"/>
                                  <a:gd name="adj2" fmla="val 19200000"/>
                                </a:avLst>
                              </a:prstGeom>
                              <a:noFill/>
                              <a:ln w="25400" cap="flat" cmpd="sng">
                                <a:solidFill>
                                  <a:srgbClr val="3B6495"/>
                                </a:solidFill>
                                <a:prstDash val="solid"/>
                                <a:round/>
                                <a:headEnd type="none" w="sm" len="sm"/>
                                <a:tailEnd type="none" w="sm" len="sm"/>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36" name="Arco 36"/>
                            <wps:cNvSpPr/>
                            <wps:spPr>
                              <a:xfrm>
                                <a:off x="2957509" y="2317275"/>
                                <a:ext cx="532803" cy="356626"/>
                              </a:xfrm>
                              <a:prstGeom prst="arc">
                                <a:avLst>
                                  <a:gd name="adj1" fmla="val 2400000"/>
                                  <a:gd name="adj2" fmla="val 8400000"/>
                                </a:avLst>
                              </a:prstGeom>
                              <a:noFill/>
                              <a:ln w="25400" cap="flat" cmpd="sng">
                                <a:solidFill>
                                  <a:srgbClr val="3B6495"/>
                                </a:solidFill>
                                <a:prstDash val="solid"/>
                                <a:round/>
                                <a:headEnd type="none" w="sm" len="sm"/>
                                <a:tailEnd type="none" w="sm" len="sm"/>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37" name="Rettangolo 37"/>
                            <wps:cNvSpPr/>
                            <wps:spPr>
                              <a:xfrm>
                                <a:off x="2691107" y="2381468"/>
                                <a:ext cx="1065607" cy="228241"/>
                              </a:xfrm>
                              <a:prstGeom prst="rect">
                                <a:avLst/>
                              </a:prstGeom>
                              <a:noFill/>
                              <a:ln>
                                <a:noFill/>
                              </a:ln>
                            </wps:spPr>
                            <wps:txbx>
                              <w:txbxContent>
                                <w:p w:rsidR="00B61F2B" w:rsidRDefault="00B61F2B">
                                  <w:pPr>
                                    <w:spacing w:after="0" w:line="240" w:lineRule="auto"/>
                                    <w:textDirection w:val="btLr"/>
                                  </w:pPr>
                                </w:p>
                              </w:txbxContent>
                            </wps:txbx>
                            <wps:bodyPr spcFirstLastPara="1" wrap="square" lIns="91425" tIns="91425" rIns="91425" bIns="91425" anchor="ctr" anchorCtr="0">
                              <a:noAutofit/>
                            </wps:bodyPr>
                          </wps:wsp>
                          <wps:wsp>
                            <wps:cNvPr id="38" name="Rettangolo 38"/>
                            <wps:cNvSpPr/>
                            <wps:spPr>
                              <a:xfrm>
                                <a:off x="2691107" y="2381468"/>
                                <a:ext cx="1065607" cy="228241"/>
                              </a:xfrm>
                              <a:prstGeom prst="rect">
                                <a:avLst/>
                              </a:prstGeom>
                              <a:noFill/>
                              <a:ln>
                                <a:noFill/>
                              </a:ln>
                            </wps:spPr>
                            <wps:txbx>
                              <w:txbxContent>
                                <w:p w:rsidR="00B61F2B" w:rsidRDefault="00D60D31">
                                  <w:pPr>
                                    <w:spacing w:after="0" w:line="215" w:lineRule="auto"/>
                                    <w:textDirection w:val="btLr"/>
                                  </w:pPr>
                                  <w:r>
                                    <w:rPr>
                                      <w:rFonts w:ascii="Bookman Old Style" w:eastAsia="Bookman Old Style" w:hAnsi="Bookman Old Style" w:cs="Bookman Old Style"/>
                                      <w:color w:val="000000"/>
                                      <w:sz w:val="20"/>
                                    </w:rPr>
                                    <w:t>docenti</w:t>
                                  </w:r>
                                </w:p>
                              </w:txbxContent>
                            </wps:txbx>
                            <wps:bodyPr spcFirstLastPara="1" wrap="square" lIns="6350" tIns="6350" rIns="6350" bIns="6350" anchor="ctr" anchorCtr="0">
                              <a:noAutofit/>
                            </wps:bodyPr>
                          </wps:wsp>
                        </wpg:grp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65850" cy="3486150"/>
                <wp:effectExtent b="0" l="0" r="0" t="0"/>
                <wp:docPr id="47"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6165850" cy="3486150"/>
                        </a:xfrm>
                        <a:prstGeom prst="rect"/>
                        <a:ln/>
                      </pic:spPr>
                    </pic:pic>
                  </a:graphicData>
                </a:graphic>
              </wp:inline>
            </w:drawing>
          </mc:Fallback>
        </mc:AlternateContent>
      </w:r>
    </w:p>
    <w:p w:rsidR="00B61F2B" w:rsidRDefault="00B61F2B">
      <w:pPr>
        <w:pBdr>
          <w:top w:val="nil"/>
          <w:left w:val="nil"/>
          <w:bottom w:val="nil"/>
          <w:right w:val="nil"/>
          <w:between w:val="nil"/>
        </w:pBdr>
        <w:shd w:val="clear" w:color="auto" w:fill="FFFFFF"/>
        <w:spacing w:after="0" w:line="240" w:lineRule="auto"/>
        <w:jc w:val="both"/>
        <w:rPr>
          <w:rFonts w:ascii="Comic Sans MS" w:eastAsia="Comic Sans MS" w:hAnsi="Comic Sans MS" w:cs="Comic Sans MS"/>
          <w:color w:val="FF0000"/>
          <w:sz w:val="24"/>
          <w:szCs w:val="24"/>
        </w:rPr>
      </w:pPr>
    </w:p>
    <w:p w:rsidR="00B61F2B" w:rsidRDefault="00D60D31">
      <w:pPr>
        <w:pBdr>
          <w:top w:val="nil"/>
          <w:left w:val="nil"/>
          <w:bottom w:val="nil"/>
          <w:right w:val="nil"/>
          <w:between w:val="nil"/>
        </w:pBdr>
        <w:spacing w:after="0"/>
        <w:ind w:left="720"/>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Staff di dirigenza</w:t>
      </w:r>
    </w:p>
    <w:p w:rsidR="00B61F2B" w:rsidRDefault="00B61F2B">
      <w:pPr>
        <w:pBdr>
          <w:top w:val="nil"/>
          <w:left w:val="nil"/>
          <w:bottom w:val="nil"/>
          <w:right w:val="nil"/>
          <w:between w:val="nil"/>
        </w:pBdr>
        <w:spacing w:after="0"/>
        <w:ind w:left="720"/>
        <w:jc w:val="both"/>
        <w:rPr>
          <w:rFonts w:ascii="Comic Sans MS" w:eastAsia="Comic Sans MS" w:hAnsi="Comic Sans MS" w:cs="Comic Sans MS"/>
          <w:color w:val="000000"/>
          <w:sz w:val="24"/>
          <w:szCs w:val="24"/>
        </w:rPr>
      </w:pPr>
    </w:p>
    <w:p w:rsidR="00B61F2B" w:rsidRDefault="00D60D31">
      <w:pPr>
        <w:pBdr>
          <w:top w:val="nil"/>
          <w:left w:val="nil"/>
          <w:bottom w:val="nil"/>
          <w:right w:val="nil"/>
          <w:between w:val="nil"/>
        </w:pBdr>
        <w:spacing w:after="0"/>
        <w:ind w:left="72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Presidente: Dott.ssa Marina Sanna</w:t>
      </w:r>
    </w:p>
    <w:p w:rsidR="00B61F2B" w:rsidRDefault="00D60D31">
      <w:pPr>
        <w:pBdr>
          <w:top w:val="nil"/>
          <w:left w:val="nil"/>
          <w:bottom w:val="nil"/>
          <w:right w:val="nil"/>
          <w:between w:val="nil"/>
        </w:pBdr>
        <w:spacing w:after="0"/>
        <w:ind w:left="72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coordinatrice: </w:t>
      </w:r>
      <w:proofErr w:type="spellStart"/>
      <w:r>
        <w:rPr>
          <w:rFonts w:ascii="Comic Sans MS" w:eastAsia="Comic Sans MS" w:hAnsi="Comic Sans MS" w:cs="Comic Sans MS"/>
          <w:color w:val="000000"/>
          <w:sz w:val="24"/>
          <w:szCs w:val="24"/>
        </w:rPr>
        <w:t>Piu</w:t>
      </w:r>
      <w:proofErr w:type="spellEnd"/>
      <w:r>
        <w:rPr>
          <w:rFonts w:ascii="Comic Sans MS" w:eastAsia="Comic Sans MS" w:hAnsi="Comic Sans MS" w:cs="Comic Sans MS"/>
          <w:color w:val="000000"/>
          <w:sz w:val="24"/>
          <w:szCs w:val="24"/>
        </w:rPr>
        <w:t xml:space="preserve"> Giuseppina</w:t>
      </w:r>
    </w:p>
    <w:p w:rsidR="00B61F2B" w:rsidRDefault="00D60D31">
      <w:pPr>
        <w:pBdr>
          <w:top w:val="nil"/>
          <w:left w:val="nil"/>
          <w:bottom w:val="nil"/>
          <w:right w:val="nil"/>
          <w:between w:val="nil"/>
        </w:pBdr>
        <w:ind w:left="72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segreteria: Ladu Simonetta</w:t>
      </w:r>
    </w:p>
    <w:p w:rsidR="00B61F2B" w:rsidRDefault="00D60D31">
      <w:pPr>
        <w:spacing w:after="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  Ricognizione attrezzature e risorse strutturali</w:t>
      </w:r>
    </w:p>
    <w:p w:rsidR="00B61F2B" w:rsidRDefault="00B61F2B">
      <w:pPr>
        <w:pBdr>
          <w:top w:val="nil"/>
          <w:left w:val="nil"/>
          <w:bottom w:val="nil"/>
          <w:right w:val="nil"/>
          <w:between w:val="nil"/>
        </w:pBdr>
        <w:spacing w:after="0"/>
        <w:ind w:left="720"/>
        <w:jc w:val="both"/>
        <w:rPr>
          <w:rFonts w:ascii="Comic Sans MS" w:eastAsia="Comic Sans MS" w:hAnsi="Comic Sans MS" w:cs="Comic Sans MS"/>
          <w:color w:val="000000"/>
          <w:sz w:val="24"/>
          <w:szCs w:val="24"/>
        </w:rPr>
      </w:pPr>
    </w:p>
    <w:p w:rsidR="00B61F2B" w:rsidRDefault="00D60D31">
      <w:pPr>
        <w:pBdr>
          <w:top w:val="nil"/>
          <w:left w:val="nil"/>
          <w:bottom w:val="nil"/>
          <w:right w:val="nil"/>
          <w:between w:val="nil"/>
        </w:pBdr>
        <w:ind w:left="720"/>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Risorse umane e finanziarie</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5"/>
        <w:gridCol w:w="4693"/>
      </w:tblGrid>
      <w:tr w:rsidR="00B61F2B">
        <w:tc>
          <w:tcPr>
            <w:tcW w:w="4935" w:type="dxa"/>
          </w:tcPr>
          <w:p w:rsidR="00B61F2B" w:rsidRDefault="00D60D31">
            <w:pPr>
              <w:pBdr>
                <w:top w:val="nil"/>
                <w:left w:val="nil"/>
                <w:bottom w:val="nil"/>
                <w:right w:val="nil"/>
                <w:between w:val="nil"/>
              </w:pBdr>
              <w:spacing w:line="240" w:lineRule="auto"/>
              <w:ind w:left="72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Docenti </w:t>
            </w:r>
          </w:p>
        </w:tc>
        <w:tc>
          <w:tcPr>
            <w:tcW w:w="4693" w:type="dxa"/>
          </w:tcPr>
          <w:p w:rsidR="00B61F2B" w:rsidRDefault="00D60D31">
            <w:pPr>
              <w:pBdr>
                <w:top w:val="nil"/>
                <w:left w:val="nil"/>
                <w:bottom w:val="nil"/>
                <w:right w:val="nil"/>
                <w:between w:val="nil"/>
              </w:pBdr>
              <w:spacing w:line="240" w:lineRule="auto"/>
              <w:ind w:left="72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2</w:t>
            </w:r>
          </w:p>
        </w:tc>
      </w:tr>
      <w:tr w:rsidR="00B61F2B">
        <w:tc>
          <w:tcPr>
            <w:tcW w:w="4935" w:type="dxa"/>
          </w:tcPr>
          <w:p w:rsidR="00B61F2B" w:rsidRDefault="00D60D31">
            <w:pPr>
              <w:pBdr>
                <w:top w:val="nil"/>
                <w:left w:val="nil"/>
                <w:bottom w:val="nil"/>
                <w:right w:val="nil"/>
                <w:between w:val="nil"/>
              </w:pBdr>
              <w:spacing w:line="240" w:lineRule="auto"/>
              <w:ind w:left="72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Amministrativi</w:t>
            </w:r>
          </w:p>
        </w:tc>
        <w:tc>
          <w:tcPr>
            <w:tcW w:w="4693" w:type="dxa"/>
          </w:tcPr>
          <w:p w:rsidR="00B61F2B" w:rsidRDefault="00D60D31">
            <w:pPr>
              <w:pBdr>
                <w:top w:val="nil"/>
                <w:left w:val="nil"/>
                <w:bottom w:val="nil"/>
                <w:right w:val="nil"/>
                <w:between w:val="nil"/>
              </w:pBdr>
              <w:spacing w:line="240" w:lineRule="auto"/>
              <w:ind w:left="72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1</w:t>
            </w:r>
          </w:p>
        </w:tc>
      </w:tr>
      <w:tr w:rsidR="00B61F2B">
        <w:tc>
          <w:tcPr>
            <w:tcW w:w="4935" w:type="dxa"/>
          </w:tcPr>
          <w:p w:rsidR="00B61F2B" w:rsidRDefault="00D60D31">
            <w:pPr>
              <w:pBdr>
                <w:top w:val="nil"/>
                <w:left w:val="nil"/>
                <w:bottom w:val="nil"/>
                <w:right w:val="nil"/>
                <w:between w:val="nil"/>
              </w:pBdr>
              <w:spacing w:line="240" w:lineRule="auto"/>
              <w:ind w:left="72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Personale assistente</w:t>
            </w:r>
          </w:p>
        </w:tc>
        <w:tc>
          <w:tcPr>
            <w:tcW w:w="4693" w:type="dxa"/>
          </w:tcPr>
          <w:p w:rsidR="00B61F2B" w:rsidRDefault="00D60D31">
            <w:pPr>
              <w:pBdr>
                <w:top w:val="nil"/>
                <w:left w:val="nil"/>
                <w:bottom w:val="nil"/>
                <w:right w:val="nil"/>
                <w:between w:val="nil"/>
              </w:pBdr>
              <w:spacing w:line="240" w:lineRule="auto"/>
              <w:ind w:left="72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3</w:t>
            </w:r>
          </w:p>
        </w:tc>
      </w:tr>
    </w:tbl>
    <w:p w:rsidR="00B61F2B" w:rsidRDefault="00B61F2B">
      <w:pPr>
        <w:pBdr>
          <w:top w:val="nil"/>
          <w:left w:val="nil"/>
          <w:bottom w:val="nil"/>
          <w:right w:val="nil"/>
          <w:between w:val="nil"/>
        </w:pBdr>
        <w:ind w:left="720"/>
        <w:jc w:val="both"/>
        <w:rPr>
          <w:rFonts w:ascii="Comic Sans MS" w:eastAsia="Comic Sans MS" w:hAnsi="Comic Sans MS" w:cs="Comic Sans MS"/>
          <w:color w:val="000000"/>
          <w:sz w:val="24"/>
          <w:szCs w:val="24"/>
        </w:rPr>
      </w:pPr>
    </w:p>
    <w:p w:rsidR="00B61F2B" w:rsidRDefault="00B61F2B">
      <w:pPr>
        <w:widowControl w:val="0"/>
        <w:spacing w:line="360" w:lineRule="auto"/>
        <w:jc w:val="both"/>
        <w:rPr>
          <w:rFonts w:ascii="Comic Sans MS" w:eastAsia="Comic Sans MS" w:hAnsi="Comic Sans MS" w:cs="Comic Sans MS"/>
          <w:sz w:val="24"/>
          <w:szCs w:val="24"/>
        </w:rPr>
      </w:pPr>
    </w:p>
    <w:p w:rsidR="00B61F2B" w:rsidRDefault="00D60D31">
      <w:pPr>
        <w:widowControl w:val="0"/>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Il personale docente è qualificato e possiede i titoli di studio necessari all’insegnamento.</w:t>
      </w:r>
    </w:p>
    <w:p w:rsidR="00B61F2B" w:rsidRDefault="00D60D31">
      <w:pPr>
        <w:widowControl w:val="0"/>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Il  personale docente  e il personale ausiliario hanno frequentato e frequentano corsi di formazione. (Formazione obbligatoria: DL 193/07 –ex 155/97 –</w:t>
      </w:r>
      <w:proofErr w:type="spellStart"/>
      <w:r>
        <w:rPr>
          <w:rFonts w:ascii="Comic Sans MS" w:eastAsia="Comic Sans MS" w:hAnsi="Comic Sans MS" w:cs="Comic Sans MS"/>
          <w:sz w:val="24"/>
          <w:szCs w:val="24"/>
        </w:rPr>
        <w:t>Haccp</w:t>
      </w:r>
      <w:proofErr w:type="spellEnd"/>
      <w:r>
        <w:rPr>
          <w:rFonts w:ascii="Comic Sans MS" w:eastAsia="Comic Sans MS" w:hAnsi="Comic Sans MS" w:cs="Comic Sans MS"/>
          <w:sz w:val="24"/>
          <w:szCs w:val="24"/>
        </w:rPr>
        <w:t>, DPR 151/11 antincendio, DL 81/08 Sicurezza e Pronto Soccorso).</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Nel rispetto della legge 107/2015, l</w:t>
      </w:r>
      <w:r>
        <w:rPr>
          <w:rFonts w:ascii="Comic Sans MS" w:eastAsia="Comic Sans MS" w:hAnsi="Comic Sans MS" w:cs="Comic Sans MS"/>
          <w:color w:val="000000"/>
          <w:sz w:val="24"/>
          <w:szCs w:val="24"/>
        </w:rPr>
        <w:t xml:space="preserve">e insegnanti frequentano corsi di formazione e aggiornamento specifici per la loro professione organizzati sia dalla FISM che da altri enti, </w:t>
      </w:r>
      <w:proofErr w:type="spellStart"/>
      <w:r>
        <w:rPr>
          <w:rFonts w:ascii="Comic Sans MS" w:eastAsia="Comic Sans MS" w:hAnsi="Comic Sans MS" w:cs="Comic Sans MS"/>
          <w:color w:val="000000"/>
          <w:sz w:val="24"/>
          <w:szCs w:val="24"/>
        </w:rPr>
        <w:t>nonchè</w:t>
      </w:r>
      <w:proofErr w:type="spellEnd"/>
      <w:r>
        <w:rPr>
          <w:rFonts w:ascii="Comic Sans MS" w:eastAsia="Comic Sans MS" w:hAnsi="Comic Sans MS" w:cs="Comic Sans MS"/>
          <w:color w:val="000000"/>
          <w:sz w:val="24"/>
          <w:szCs w:val="24"/>
        </w:rPr>
        <w:t xml:space="preserve"> i corsi predisposti dalla Diocesi di Sassari per l’insegnamento della Religione cattolica</w:t>
      </w:r>
    </w:p>
    <w:p w:rsidR="00B61F2B" w:rsidRDefault="00B61F2B">
      <w:pPr>
        <w:pBdr>
          <w:top w:val="nil"/>
          <w:left w:val="nil"/>
          <w:bottom w:val="nil"/>
          <w:right w:val="nil"/>
          <w:between w:val="nil"/>
        </w:pBdr>
        <w:spacing w:after="0" w:line="360" w:lineRule="auto"/>
        <w:ind w:left="720"/>
        <w:jc w:val="both"/>
        <w:rPr>
          <w:rFonts w:ascii="Comic Sans MS" w:eastAsia="Comic Sans MS" w:hAnsi="Comic Sans MS" w:cs="Comic Sans MS"/>
          <w:color w:val="000000"/>
          <w:sz w:val="24"/>
          <w:szCs w:val="24"/>
        </w:rPr>
      </w:pPr>
    </w:p>
    <w:p w:rsidR="00B61F2B" w:rsidRDefault="00D60D31">
      <w:pPr>
        <w:pBdr>
          <w:top w:val="nil"/>
          <w:left w:val="nil"/>
          <w:bottom w:val="nil"/>
          <w:right w:val="nil"/>
          <w:between w:val="nil"/>
        </w:pBdr>
        <w:spacing w:line="240" w:lineRule="auto"/>
        <w:ind w:left="720"/>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Risorse strutturali</w:t>
      </w:r>
    </w:p>
    <w:tbl>
      <w:tblPr>
        <w:tblStyle w:val="a3"/>
        <w:tblW w:w="70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418"/>
        <w:gridCol w:w="2126"/>
        <w:gridCol w:w="1134"/>
      </w:tblGrid>
      <w:tr w:rsidR="00B61F2B">
        <w:tc>
          <w:tcPr>
            <w:tcW w:w="2405" w:type="dxa"/>
          </w:tcPr>
          <w:p w:rsidR="00B61F2B" w:rsidRDefault="00D60D31">
            <w:pPr>
              <w:pBdr>
                <w:top w:val="nil"/>
                <w:left w:val="nil"/>
                <w:bottom w:val="nil"/>
                <w:right w:val="nil"/>
                <w:between w:val="nil"/>
              </w:pBdr>
              <w:spacing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Aule</w:t>
            </w:r>
          </w:p>
        </w:tc>
        <w:tc>
          <w:tcPr>
            <w:tcW w:w="1418" w:type="dxa"/>
          </w:tcPr>
          <w:p w:rsidR="00B61F2B" w:rsidRDefault="00D60D31">
            <w:pPr>
              <w:pBdr>
                <w:top w:val="nil"/>
                <w:left w:val="nil"/>
                <w:bottom w:val="nil"/>
                <w:right w:val="nil"/>
                <w:between w:val="nil"/>
              </w:pBdr>
              <w:spacing w:line="240" w:lineRule="auto"/>
              <w:ind w:left="72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3</w:t>
            </w:r>
          </w:p>
        </w:tc>
        <w:tc>
          <w:tcPr>
            <w:tcW w:w="2126" w:type="dxa"/>
          </w:tcPr>
          <w:p w:rsidR="00B61F2B" w:rsidRDefault="00D60D31">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Laboratori</w:t>
            </w:r>
          </w:p>
        </w:tc>
        <w:tc>
          <w:tcPr>
            <w:tcW w:w="1134" w:type="dxa"/>
          </w:tcPr>
          <w:p w:rsidR="00B61F2B" w:rsidRDefault="00D60D31">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1</w:t>
            </w:r>
          </w:p>
        </w:tc>
      </w:tr>
      <w:tr w:rsidR="00B61F2B">
        <w:tc>
          <w:tcPr>
            <w:tcW w:w="2405" w:type="dxa"/>
          </w:tcPr>
          <w:p w:rsidR="00B61F2B" w:rsidRDefault="00D60D31">
            <w:pPr>
              <w:pBdr>
                <w:top w:val="nil"/>
                <w:left w:val="nil"/>
                <w:bottom w:val="nil"/>
                <w:right w:val="nil"/>
                <w:between w:val="nil"/>
              </w:pBdr>
              <w:spacing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Palestra/salone</w:t>
            </w:r>
          </w:p>
        </w:tc>
        <w:tc>
          <w:tcPr>
            <w:tcW w:w="1418" w:type="dxa"/>
          </w:tcPr>
          <w:p w:rsidR="00B61F2B" w:rsidRDefault="00D60D31">
            <w:pPr>
              <w:pBdr>
                <w:top w:val="nil"/>
                <w:left w:val="nil"/>
                <w:bottom w:val="nil"/>
                <w:right w:val="nil"/>
                <w:between w:val="nil"/>
              </w:pBdr>
              <w:spacing w:line="240" w:lineRule="auto"/>
              <w:ind w:left="72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1</w:t>
            </w:r>
          </w:p>
        </w:tc>
        <w:tc>
          <w:tcPr>
            <w:tcW w:w="2126" w:type="dxa"/>
          </w:tcPr>
          <w:p w:rsidR="00B61F2B" w:rsidRDefault="00D60D31">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Giardini</w:t>
            </w:r>
          </w:p>
        </w:tc>
        <w:tc>
          <w:tcPr>
            <w:tcW w:w="1134" w:type="dxa"/>
          </w:tcPr>
          <w:p w:rsidR="00B61F2B" w:rsidRDefault="00D60D31">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2</w:t>
            </w:r>
          </w:p>
        </w:tc>
      </w:tr>
      <w:tr w:rsidR="00B61F2B">
        <w:tc>
          <w:tcPr>
            <w:tcW w:w="2405" w:type="dxa"/>
          </w:tcPr>
          <w:p w:rsidR="00B61F2B" w:rsidRDefault="00D60D31">
            <w:pPr>
              <w:pBdr>
                <w:top w:val="nil"/>
                <w:left w:val="nil"/>
                <w:bottom w:val="nil"/>
                <w:right w:val="nil"/>
                <w:between w:val="nil"/>
              </w:pBdr>
              <w:spacing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Sevizi igienici</w:t>
            </w:r>
          </w:p>
        </w:tc>
        <w:tc>
          <w:tcPr>
            <w:tcW w:w="1418" w:type="dxa"/>
          </w:tcPr>
          <w:p w:rsidR="00B61F2B" w:rsidRDefault="00D60D31">
            <w:pPr>
              <w:pBdr>
                <w:top w:val="nil"/>
                <w:left w:val="nil"/>
                <w:bottom w:val="nil"/>
                <w:right w:val="nil"/>
                <w:between w:val="nil"/>
              </w:pBdr>
              <w:spacing w:line="240" w:lineRule="auto"/>
              <w:ind w:left="72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4</w:t>
            </w:r>
          </w:p>
        </w:tc>
        <w:tc>
          <w:tcPr>
            <w:tcW w:w="2126" w:type="dxa"/>
          </w:tcPr>
          <w:p w:rsidR="00B61F2B" w:rsidRDefault="00D60D31">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Infermeria</w:t>
            </w:r>
          </w:p>
        </w:tc>
        <w:tc>
          <w:tcPr>
            <w:tcW w:w="1134" w:type="dxa"/>
          </w:tcPr>
          <w:p w:rsidR="00B61F2B" w:rsidRDefault="00D60D31">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1</w:t>
            </w:r>
          </w:p>
        </w:tc>
      </w:tr>
      <w:tr w:rsidR="00B61F2B">
        <w:tc>
          <w:tcPr>
            <w:tcW w:w="2405" w:type="dxa"/>
          </w:tcPr>
          <w:p w:rsidR="00B61F2B" w:rsidRDefault="00D60D31">
            <w:pPr>
              <w:pBdr>
                <w:top w:val="nil"/>
                <w:left w:val="nil"/>
                <w:bottom w:val="nil"/>
                <w:right w:val="nil"/>
                <w:between w:val="nil"/>
              </w:pBdr>
              <w:spacing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Refettori</w:t>
            </w:r>
          </w:p>
        </w:tc>
        <w:tc>
          <w:tcPr>
            <w:tcW w:w="1418" w:type="dxa"/>
          </w:tcPr>
          <w:p w:rsidR="00B61F2B" w:rsidRDefault="00D60D31">
            <w:pPr>
              <w:pBdr>
                <w:top w:val="nil"/>
                <w:left w:val="nil"/>
                <w:bottom w:val="nil"/>
                <w:right w:val="nil"/>
                <w:between w:val="nil"/>
              </w:pBdr>
              <w:spacing w:line="240" w:lineRule="auto"/>
              <w:ind w:left="72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2</w:t>
            </w:r>
          </w:p>
        </w:tc>
        <w:tc>
          <w:tcPr>
            <w:tcW w:w="2126" w:type="dxa"/>
          </w:tcPr>
          <w:p w:rsidR="00B61F2B" w:rsidRDefault="00D60D31">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Campo tennis</w:t>
            </w:r>
          </w:p>
        </w:tc>
        <w:tc>
          <w:tcPr>
            <w:tcW w:w="1134" w:type="dxa"/>
          </w:tcPr>
          <w:p w:rsidR="00B61F2B" w:rsidRDefault="00D60D31">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1</w:t>
            </w:r>
          </w:p>
        </w:tc>
      </w:tr>
      <w:tr w:rsidR="00B61F2B">
        <w:tc>
          <w:tcPr>
            <w:tcW w:w="2405" w:type="dxa"/>
          </w:tcPr>
          <w:p w:rsidR="00B61F2B" w:rsidRDefault="00D60D31">
            <w:pPr>
              <w:pBdr>
                <w:top w:val="nil"/>
                <w:left w:val="nil"/>
                <w:bottom w:val="nil"/>
                <w:right w:val="nil"/>
                <w:between w:val="nil"/>
              </w:pBdr>
              <w:spacing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Aula sostegno</w:t>
            </w:r>
          </w:p>
        </w:tc>
        <w:tc>
          <w:tcPr>
            <w:tcW w:w="1418" w:type="dxa"/>
          </w:tcPr>
          <w:p w:rsidR="00B61F2B" w:rsidRDefault="00D60D31">
            <w:pPr>
              <w:pBdr>
                <w:top w:val="nil"/>
                <w:left w:val="nil"/>
                <w:bottom w:val="nil"/>
                <w:right w:val="nil"/>
                <w:between w:val="nil"/>
              </w:pBdr>
              <w:spacing w:line="240" w:lineRule="auto"/>
              <w:ind w:left="72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1</w:t>
            </w:r>
          </w:p>
        </w:tc>
        <w:tc>
          <w:tcPr>
            <w:tcW w:w="2126" w:type="dxa"/>
          </w:tcPr>
          <w:p w:rsidR="00B61F2B" w:rsidRDefault="00D60D31">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Teatro</w:t>
            </w:r>
          </w:p>
        </w:tc>
        <w:tc>
          <w:tcPr>
            <w:tcW w:w="1134" w:type="dxa"/>
          </w:tcPr>
          <w:p w:rsidR="00B61F2B" w:rsidRDefault="00D60D31">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1</w:t>
            </w:r>
          </w:p>
        </w:tc>
      </w:tr>
      <w:tr w:rsidR="00B61F2B">
        <w:tc>
          <w:tcPr>
            <w:tcW w:w="2405" w:type="dxa"/>
          </w:tcPr>
          <w:p w:rsidR="00B61F2B" w:rsidRDefault="00D60D31">
            <w:pPr>
              <w:pBdr>
                <w:top w:val="nil"/>
                <w:left w:val="nil"/>
                <w:bottom w:val="nil"/>
                <w:right w:val="nil"/>
                <w:between w:val="nil"/>
              </w:pBdr>
              <w:spacing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Aula musica</w:t>
            </w:r>
          </w:p>
        </w:tc>
        <w:tc>
          <w:tcPr>
            <w:tcW w:w="1418" w:type="dxa"/>
          </w:tcPr>
          <w:p w:rsidR="00B61F2B" w:rsidRDefault="00D60D31">
            <w:pPr>
              <w:pBdr>
                <w:top w:val="nil"/>
                <w:left w:val="nil"/>
                <w:bottom w:val="nil"/>
                <w:right w:val="nil"/>
                <w:between w:val="nil"/>
              </w:pBdr>
              <w:spacing w:line="240" w:lineRule="auto"/>
              <w:ind w:left="72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1</w:t>
            </w:r>
          </w:p>
        </w:tc>
        <w:tc>
          <w:tcPr>
            <w:tcW w:w="2126" w:type="dxa"/>
          </w:tcPr>
          <w:p w:rsidR="00B61F2B" w:rsidRDefault="00D60D31">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Cappella </w:t>
            </w:r>
          </w:p>
        </w:tc>
        <w:tc>
          <w:tcPr>
            <w:tcW w:w="1134" w:type="dxa"/>
          </w:tcPr>
          <w:p w:rsidR="00B61F2B" w:rsidRDefault="00D60D31">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1</w:t>
            </w:r>
          </w:p>
        </w:tc>
      </w:tr>
    </w:tbl>
    <w:p w:rsidR="00B61F2B" w:rsidRDefault="00B61F2B">
      <w:pPr>
        <w:pBdr>
          <w:top w:val="nil"/>
          <w:left w:val="nil"/>
          <w:bottom w:val="nil"/>
          <w:right w:val="nil"/>
          <w:between w:val="nil"/>
        </w:pBdr>
        <w:shd w:val="clear" w:color="auto" w:fill="FFFFFF"/>
        <w:spacing w:after="0" w:line="240" w:lineRule="auto"/>
        <w:jc w:val="both"/>
        <w:rPr>
          <w:rFonts w:ascii="Comic Sans MS" w:eastAsia="Comic Sans MS" w:hAnsi="Comic Sans MS" w:cs="Comic Sans MS"/>
          <w:color w:val="FF0000"/>
          <w:sz w:val="24"/>
          <w:szCs w:val="24"/>
        </w:rPr>
      </w:pP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 xml:space="preserve">Nella Scuola dell'Infanzia, considerato il ruolo che rivestono </w:t>
      </w:r>
      <w:r>
        <w:rPr>
          <w:rFonts w:ascii="Comic Sans MS" w:eastAsia="Comic Sans MS" w:hAnsi="Comic Sans MS" w:cs="Comic Sans MS"/>
          <w:color w:val="000000"/>
          <w:sz w:val="24"/>
          <w:szCs w:val="24"/>
        </w:rPr>
        <w:t>i sussidi, gli strumenti e le tecniche didattiche, gli spazi e gli ambienti sono stati arredati per essere vissuti</w:t>
      </w:r>
      <w:r>
        <w:rPr>
          <w:rFonts w:ascii="Comic Sans MS" w:eastAsia="Comic Sans MS" w:hAnsi="Comic Sans MS" w:cs="Comic Sans MS"/>
          <w:color w:val="222222"/>
          <w:sz w:val="24"/>
          <w:szCs w:val="24"/>
        </w:rPr>
        <w:t xml:space="preserve"> come "contesto di relazione, di cura e di apprendimento, nel quale possono essere filtrate, analizzate ed elaborate le sollecitazioni che i b</w:t>
      </w:r>
      <w:r>
        <w:rPr>
          <w:rFonts w:ascii="Comic Sans MS" w:eastAsia="Comic Sans MS" w:hAnsi="Comic Sans MS" w:cs="Comic Sans MS"/>
          <w:color w:val="222222"/>
          <w:sz w:val="24"/>
          <w:szCs w:val="24"/>
        </w:rPr>
        <w:t>ambini sperimentano nella loro esperienza" (da: Indicazioni Nazionali per il Curricolo per la Scuola dell’Infanzia e per la Scuola Primaria). Per il raggiungimento di questo scopo vengono utilizzati materiali adatti all’educazione dei sensi e alla promozio</w:t>
      </w:r>
      <w:r>
        <w:rPr>
          <w:rFonts w:ascii="Comic Sans MS" w:eastAsia="Comic Sans MS" w:hAnsi="Comic Sans MS" w:cs="Comic Sans MS"/>
          <w:color w:val="222222"/>
          <w:sz w:val="24"/>
          <w:szCs w:val="24"/>
        </w:rPr>
        <w:t xml:space="preserve">ne delle nozioni logico – matematiche. </w:t>
      </w:r>
    </w:p>
    <w:p w:rsidR="00B61F2B" w:rsidRDefault="00B61F2B">
      <w:pPr>
        <w:pBdr>
          <w:top w:val="nil"/>
          <w:left w:val="nil"/>
          <w:bottom w:val="nil"/>
          <w:right w:val="nil"/>
          <w:between w:val="nil"/>
        </w:pBdr>
        <w:shd w:val="clear" w:color="auto" w:fill="FFFFFF"/>
        <w:spacing w:after="0" w:line="240" w:lineRule="auto"/>
        <w:jc w:val="both"/>
        <w:rPr>
          <w:rFonts w:ascii="Comic Sans MS" w:eastAsia="Comic Sans MS" w:hAnsi="Comic Sans MS" w:cs="Comic Sans MS"/>
          <w:color w:val="000000"/>
          <w:sz w:val="24"/>
          <w:szCs w:val="24"/>
        </w:rPr>
      </w:pPr>
    </w:p>
    <w:p w:rsidR="00B61F2B" w:rsidRDefault="00D60D31">
      <w:pPr>
        <w:pBdr>
          <w:top w:val="nil"/>
          <w:left w:val="nil"/>
          <w:bottom w:val="nil"/>
          <w:right w:val="nil"/>
          <w:between w:val="nil"/>
        </w:pBdr>
        <w:shd w:val="clear" w:color="auto" w:fill="FFFFFF"/>
        <w:spacing w:after="0" w:line="240"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lastRenderedPageBreak/>
        <w:t>risorse Salone</w:t>
      </w:r>
    </w:p>
    <w:p w:rsidR="00B61F2B" w:rsidRDefault="00D60D31">
      <w:pPr>
        <w:pBdr>
          <w:top w:val="nil"/>
          <w:left w:val="nil"/>
          <w:bottom w:val="nil"/>
          <w:right w:val="nil"/>
          <w:between w:val="nil"/>
        </w:pBdr>
        <w:shd w:val="clear" w:color="auto" w:fill="FFFFFF"/>
        <w:spacing w:after="0"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Ampio salone con 5 grandi giochi per interni, 7 panchine.</w:t>
      </w:r>
    </w:p>
    <w:p w:rsidR="00B61F2B" w:rsidRDefault="00B61F2B">
      <w:pPr>
        <w:pBdr>
          <w:top w:val="nil"/>
          <w:left w:val="nil"/>
          <w:bottom w:val="nil"/>
          <w:right w:val="nil"/>
          <w:between w:val="nil"/>
        </w:pBdr>
        <w:shd w:val="clear" w:color="auto" w:fill="FFFFFF"/>
        <w:spacing w:after="0" w:line="240" w:lineRule="auto"/>
        <w:jc w:val="both"/>
        <w:rPr>
          <w:rFonts w:ascii="Comic Sans MS" w:eastAsia="Comic Sans MS" w:hAnsi="Comic Sans MS" w:cs="Comic Sans MS"/>
          <w:color w:val="000000"/>
          <w:sz w:val="24"/>
          <w:szCs w:val="24"/>
        </w:rPr>
      </w:pPr>
    </w:p>
    <w:p w:rsidR="00B61F2B" w:rsidRDefault="00B61F2B">
      <w:pPr>
        <w:pBdr>
          <w:top w:val="nil"/>
          <w:left w:val="nil"/>
          <w:bottom w:val="nil"/>
          <w:right w:val="nil"/>
          <w:between w:val="nil"/>
        </w:pBdr>
        <w:shd w:val="clear" w:color="auto" w:fill="FFFFFF"/>
        <w:spacing w:after="0" w:line="240" w:lineRule="auto"/>
        <w:jc w:val="both"/>
        <w:rPr>
          <w:rFonts w:ascii="Comic Sans MS" w:eastAsia="Comic Sans MS" w:hAnsi="Comic Sans MS" w:cs="Comic Sans MS"/>
          <w:color w:val="000000"/>
          <w:sz w:val="24"/>
          <w:szCs w:val="24"/>
        </w:rPr>
      </w:pPr>
    </w:p>
    <w:p w:rsidR="00B61F2B" w:rsidRDefault="00D60D31">
      <w:pPr>
        <w:pBdr>
          <w:top w:val="nil"/>
          <w:left w:val="nil"/>
          <w:bottom w:val="nil"/>
          <w:right w:val="nil"/>
          <w:between w:val="nil"/>
        </w:pBdr>
        <w:shd w:val="clear" w:color="auto" w:fill="FFFFFF"/>
        <w:spacing w:after="0" w:line="240"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carrello psicomotricità</w:t>
      </w: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210"/>
      </w:tblGrid>
      <w:tr w:rsidR="00B61F2B">
        <w:tc>
          <w:tcPr>
            <w:tcW w:w="3209" w:type="dxa"/>
          </w:tcPr>
          <w:p w:rsidR="00B61F2B" w:rsidRDefault="00B61F2B">
            <w:pPr>
              <w:pBdr>
                <w:top w:val="nil"/>
                <w:left w:val="nil"/>
                <w:bottom w:val="nil"/>
                <w:right w:val="nil"/>
                <w:between w:val="nil"/>
              </w:pBdr>
              <w:shd w:val="clear" w:color="auto" w:fill="FFFFFF"/>
              <w:jc w:val="both"/>
              <w:rPr>
                <w:rFonts w:ascii="Comic Sans MS" w:eastAsia="Comic Sans MS" w:hAnsi="Comic Sans MS" w:cs="Comic Sans MS"/>
                <w:color w:val="000000"/>
                <w:sz w:val="24"/>
                <w:szCs w:val="24"/>
              </w:rPr>
            </w:pPr>
          </w:p>
        </w:tc>
        <w:tc>
          <w:tcPr>
            <w:tcW w:w="3209" w:type="dxa"/>
          </w:tcPr>
          <w:p w:rsidR="00B61F2B" w:rsidRDefault="00D60D31">
            <w:pPr>
              <w:pBdr>
                <w:top w:val="nil"/>
                <w:left w:val="nil"/>
                <w:bottom w:val="nil"/>
                <w:right w:val="nil"/>
                <w:between w:val="nil"/>
              </w:pBdr>
              <w:shd w:val="clear" w:color="auto" w:fill="FFFFFF"/>
              <w:tabs>
                <w:tab w:val="left" w:pos="1848"/>
              </w:tabs>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tappetini 5</w:t>
            </w:r>
            <w:r>
              <w:rPr>
                <w:rFonts w:ascii="Comic Sans MS" w:eastAsia="Comic Sans MS" w:hAnsi="Comic Sans MS" w:cs="Comic Sans MS"/>
                <w:color w:val="000000"/>
                <w:sz w:val="24"/>
                <w:szCs w:val="24"/>
              </w:rPr>
              <w:tab/>
            </w:r>
          </w:p>
        </w:tc>
        <w:tc>
          <w:tcPr>
            <w:tcW w:w="3210" w:type="dxa"/>
          </w:tcPr>
          <w:p w:rsidR="00B61F2B" w:rsidRDefault="00D60D31">
            <w:pPr>
              <w:pBdr>
                <w:top w:val="nil"/>
                <w:left w:val="nil"/>
                <w:bottom w:val="nil"/>
                <w:right w:val="nil"/>
                <w:between w:val="nil"/>
              </w:pBdr>
              <w:shd w:val="clear" w:color="auto" w:fill="FFFFFF"/>
              <w:tabs>
                <w:tab w:val="left" w:pos="1848"/>
              </w:tabs>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palle 20</w:t>
            </w:r>
          </w:p>
        </w:tc>
      </w:tr>
      <w:tr w:rsidR="00B61F2B">
        <w:tc>
          <w:tcPr>
            <w:tcW w:w="3209" w:type="dxa"/>
          </w:tcPr>
          <w:p w:rsidR="00B61F2B" w:rsidRDefault="00D60D31">
            <w:pPr>
              <w:pBdr>
                <w:top w:val="nil"/>
                <w:left w:val="nil"/>
                <w:bottom w:val="nil"/>
                <w:right w:val="nil"/>
                <w:between w:val="nil"/>
              </w:pBdr>
              <w:shd w:val="clear" w:color="auto" w:fill="FFFFFF"/>
              <w:tabs>
                <w:tab w:val="left" w:pos="1848"/>
              </w:tabs>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basi con foro 10</w:t>
            </w:r>
          </w:p>
        </w:tc>
        <w:tc>
          <w:tcPr>
            <w:tcW w:w="3209" w:type="dxa"/>
          </w:tcPr>
          <w:p w:rsidR="00B61F2B" w:rsidRDefault="00D60D31">
            <w:pPr>
              <w:pBdr>
                <w:top w:val="nil"/>
                <w:left w:val="nil"/>
                <w:bottom w:val="nil"/>
                <w:right w:val="nil"/>
                <w:between w:val="nil"/>
              </w:pBdr>
              <w:shd w:val="clear" w:color="auto" w:fill="FFFFFF"/>
              <w:tabs>
                <w:tab w:val="left" w:pos="1848"/>
              </w:tabs>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aste ginniche 20</w:t>
            </w:r>
          </w:p>
        </w:tc>
        <w:tc>
          <w:tcPr>
            <w:tcW w:w="3210" w:type="dxa"/>
          </w:tcPr>
          <w:p w:rsidR="00B61F2B" w:rsidRDefault="00D60D31">
            <w:pPr>
              <w:pBdr>
                <w:top w:val="nil"/>
                <w:left w:val="nil"/>
                <w:bottom w:val="nil"/>
                <w:right w:val="nil"/>
                <w:between w:val="nil"/>
              </w:pBdr>
              <w:shd w:val="clear" w:color="auto" w:fill="FFFFFF"/>
              <w:tabs>
                <w:tab w:val="left" w:pos="1848"/>
              </w:tabs>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cerchi piatti 30</w:t>
            </w:r>
          </w:p>
        </w:tc>
      </w:tr>
      <w:tr w:rsidR="00B61F2B">
        <w:tc>
          <w:tcPr>
            <w:tcW w:w="3209" w:type="dxa"/>
          </w:tcPr>
          <w:p w:rsidR="00B61F2B" w:rsidRDefault="00D60D31">
            <w:pPr>
              <w:pBdr>
                <w:top w:val="nil"/>
                <w:left w:val="nil"/>
                <w:bottom w:val="nil"/>
                <w:right w:val="nil"/>
                <w:between w:val="nil"/>
              </w:pBdr>
              <w:shd w:val="clear" w:color="auto" w:fill="FFFFFF"/>
              <w:tabs>
                <w:tab w:val="left" w:pos="1848"/>
              </w:tabs>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coni 4</w:t>
            </w:r>
          </w:p>
        </w:tc>
        <w:tc>
          <w:tcPr>
            <w:tcW w:w="3209" w:type="dxa"/>
          </w:tcPr>
          <w:p w:rsidR="00B61F2B" w:rsidRDefault="00D60D31">
            <w:pPr>
              <w:pBdr>
                <w:top w:val="nil"/>
                <w:left w:val="nil"/>
                <w:bottom w:val="nil"/>
                <w:right w:val="nil"/>
                <w:between w:val="nil"/>
              </w:pBdr>
              <w:shd w:val="clear" w:color="auto" w:fill="FFFFFF"/>
              <w:tabs>
                <w:tab w:val="left" w:pos="1848"/>
              </w:tabs>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birilli 6</w:t>
            </w:r>
          </w:p>
        </w:tc>
        <w:tc>
          <w:tcPr>
            <w:tcW w:w="3210" w:type="dxa"/>
          </w:tcPr>
          <w:p w:rsidR="00B61F2B" w:rsidRDefault="00B61F2B">
            <w:pPr>
              <w:pBdr>
                <w:top w:val="nil"/>
                <w:left w:val="nil"/>
                <w:bottom w:val="nil"/>
                <w:right w:val="nil"/>
                <w:between w:val="nil"/>
              </w:pBdr>
              <w:shd w:val="clear" w:color="auto" w:fill="FFFFFF"/>
              <w:tabs>
                <w:tab w:val="left" w:pos="1848"/>
              </w:tabs>
              <w:jc w:val="both"/>
              <w:rPr>
                <w:rFonts w:ascii="Comic Sans MS" w:eastAsia="Comic Sans MS" w:hAnsi="Comic Sans MS" w:cs="Comic Sans MS"/>
                <w:color w:val="000000"/>
                <w:sz w:val="24"/>
                <w:szCs w:val="24"/>
              </w:rPr>
            </w:pPr>
          </w:p>
        </w:tc>
      </w:tr>
    </w:tbl>
    <w:p w:rsidR="00B61F2B" w:rsidRDefault="00B61F2B">
      <w:pPr>
        <w:pBdr>
          <w:top w:val="nil"/>
          <w:left w:val="nil"/>
          <w:bottom w:val="nil"/>
          <w:right w:val="nil"/>
          <w:between w:val="nil"/>
        </w:pBdr>
        <w:shd w:val="clear" w:color="auto" w:fill="FFFFFF"/>
        <w:spacing w:after="0" w:line="240" w:lineRule="auto"/>
        <w:jc w:val="both"/>
        <w:rPr>
          <w:rFonts w:ascii="Comic Sans MS" w:eastAsia="Comic Sans MS" w:hAnsi="Comic Sans MS" w:cs="Comic Sans MS"/>
          <w:color w:val="000000"/>
          <w:sz w:val="24"/>
          <w:szCs w:val="24"/>
        </w:rPr>
      </w:pPr>
    </w:p>
    <w:p w:rsidR="00B61F2B" w:rsidRDefault="00B61F2B">
      <w:pPr>
        <w:pBdr>
          <w:top w:val="nil"/>
          <w:left w:val="nil"/>
          <w:bottom w:val="nil"/>
          <w:right w:val="nil"/>
          <w:between w:val="nil"/>
        </w:pBdr>
        <w:shd w:val="clear" w:color="auto" w:fill="FFFFFF"/>
        <w:spacing w:after="0" w:line="240" w:lineRule="auto"/>
        <w:jc w:val="both"/>
        <w:rPr>
          <w:rFonts w:ascii="Comic Sans MS" w:eastAsia="Comic Sans MS" w:hAnsi="Comic Sans MS" w:cs="Comic Sans MS"/>
          <w:color w:val="000000"/>
          <w:sz w:val="24"/>
          <w:szCs w:val="24"/>
        </w:rPr>
      </w:pPr>
    </w:p>
    <w:p w:rsidR="00B61F2B" w:rsidRDefault="00D60D31">
      <w:pPr>
        <w:pBdr>
          <w:top w:val="nil"/>
          <w:left w:val="nil"/>
          <w:bottom w:val="nil"/>
          <w:right w:val="nil"/>
          <w:between w:val="nil"/>
        </w:pBdr>
        <w:shd w:val="clear" w:color="auto" w:fill="FFFFFF"/>
        <w:spacing w:after="0" w:line="240"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risorse per ogni classe didattica</w:t>
      </w: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2598"/>
        <w:gridCol w:w="3821"/>
      </w:tblGrid>
      <w:tr w:rsidR="00B61F2B">
        <w:tc>
          <w:tcPr>
            <w:tcW w:w="3209" w:type="dxa"/>
          </w:tcPr>
          <w:p w:rsidR="00B61F2B" w:rsidRDefault="00D60D31">
            <w:pPr>
              <w:pBdr>
                <w:top w:val="nil"/>
                <w:left w:val="nil"/>
                <w:bottom w:val="nil"/>
                <w:right w:val="nil"/>
                <w:between w:val="nil"/>
              </w:pBdr>
              <w:shd w:val="clear" w:color="auto" w:fill="FFFFFF"/>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banchi 8</w:t>
            </w:r>
          </w:p>
        </w:tc>
        <w:tc>
          <w:tcPr>
            <w:tcW w:w="2598" w:type="dxa"/>
          </w:tcPr>
          <w:p w:rsidR="00B61F2B" w:rsidRDefault="00D60D31">
            <w:pPr>
              <w:pBdr>
                <w:top w:val="nil"/>
                <w:left w:val="nil"/>
                <w:bottom w:val="nil"/>
                <w:right w:val="nil"/>
                <w:between w:val="nil"/>
              </w:pBdr>
              <w:shd w:val="clear" w:color="auto" w:fill="FFFFFF"/>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sedie 30</w:t>
            </w:r>
          </w:p>
        </w:tc>
        <w:tc>
          <w:tcPr>
            <w:tcW w:w="3821" w:type="dxa"/>
          </w:tcPr>
          <w:p w:rsidR="00B61F2B" w:rsidRDefault="00D60D31">
            <w:pPr>
              <w:pBdr>
                <w:top w:val="nil"/>
                <w:left w:val="nil"/>
                <w:bottom w:val="nil"/>
                <w:right w:val="nil"/>
                <w:between w:val="nil"/>
              </w:pBdr>
              <w:shd w:val="clear" w:color="auto" w:fill="FFFFFF"/>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cattedra 1</w:t>
            </w:r>
          </w:p>
        </w:tc>
      </w:tr>
      <w:tr w:rsidR="00B61F2B">
        <w:tc>
          <w:tcPr>
            <w:tcW w:w="3209" w:type="dxa"/>
          </w:tcPr>
          <w:p w:rsidR="00B61F2B" w:rsidRDefault="00D60D31">
            <w:pPr>
              <w:pBdr>
                <w:top w:val="nil"/>
                <w:left w:val="nil"/>
                <w:bottom w:val="nil"/>
                <w:right w:val="nil"/>
                <w:between w:val="nil"/>
              </w:pBdr>
              <w:shd w:val="clear" w:color="auto" w:fill="FFFFFF"/>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armadi con caselle 2</w:t>
            </w:r>
          </w:p>
        </w:tc>
        <w:tc>
          <w:tcPr>
            <w:tcW w:w="2598" w:type="dxa"/>
          </w:tcPr>
          <w:p w:rsidR="00B61F2B" w:rsidRDefault="00D60D31">
            <w:pPr>
              <w:pBdr>
                <w:top w:val="nil"/>
                <w:left w:val="nil"/>
                <w:bottom w:val="nil"/>
                <w:right w:val="nil"/>
                <w:between w:val="nil"/>
              </w:pBdr>
              <w:shd w:val="clear" w:color="auto" w:fill="FFFFFF"/>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armadi con ripiani 2</w:t>
            </w:r>
          </w:p>
        </w:tc>
        <w:tc>
          <w:tcPr>
            <w:tcW w:w="3821" w:type="dxa"/>
          </w:tcPr>
          <w:p w:rsidR="00B61F2B" w:rsidRDefault="00D60D31">
            <w:pPr>
              <w:pBdr>
                <w:top w:val="nil"/>
                <w:left w:val="nil"/>
                <w:bottom w:val="nil"/>
                <w:right w:val="nil"/>
                <w:between w:val="nil"/>
              </w:pBdr>
              <w:shd w:val="clear" w:color="auto" w:fill="FFFFFF"/>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armadi per materiali didattico 2</w:t>
            </w:r>
          </w:p>
        </w:tc>
      </w:tr>
      <w:tr w:rsidR="00B61F2B">
        <w:tc>
          <w:tcPr>
            <w:tcW w:w="3209" w:type="dxa"/>
          </w:tcPr>
          <w:p w:rsidR="00B61F2B" w:rsidRDefault="00D60D31">
            <w:pPr>
              <w:pBdr>
                <w:top w:val="nil"/>
                <w:left w:val="nil"/>
                <w:bottom w:val="nil"/>
                <w:right w:val="nil"/>
                <w:between w:val="nil"/>
              </w:pBdr>
              <w:shd w:val="clear" w:color="auto" w:fill="FFFFFF"/>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carrello a cassetti per costruzioni 2</w:t>
            </w:r>
          </w:p>
        </w:tc>
        <w:tc>
          <w:tcPr>
            <w:tcW w:w="2598" w:type="dxa"/>
          </w:tcPr>
          <w:p w:rsidR="00B61F2B" w:rsidRDefault="00D60D31">
            <w:pPr>
              <w:pBdr>
                <w:top w:val="nil"/>
                <w:left w:val="nil"/>
                <w:bottom w:val="nil"/>
                <w:right w:val="nil"/>
                <w:between w:val="nil"/>
              </w:pBdr>
              <w:shd w:val="clear" w:color="auto" w:fill="FFFFFF"/>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Tutto occorrente per pittura</w:t>
            </w:r>
          </w:p>
        </w:tc>
        <w:tc>
          <w:tcPr>
            <w:tcW w:w="3821" w:type="dxa"/>
          </w:tcPr>
          <w:p w:rsidR="00B61F2B" w:rsidRDefault="00D60D31">
            <w:pPr>
              <w:pBdr>
                <w:top w:val="nil"/>
                <w:left w:val="nil"/>
                <w:bottom w:val="nil"/>
                <w:right w:val="nil"/>
                <w:between w:val="nil"/>
              </w:pBdr>
              <w:shd w:val="clear" w:color="auto" w:fill="FFFFFF"/>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Tutto occorrente attività artistica</w:t>
            </w:r>
          </w:p>
        </w:tc>
      </w:tr>
    </w:tbl>
    <w:p w:rsidR="00B61F2B" w:rsidRDefault="00B61F2B">
      <w:pPr>
        <w:pBdr>
          <w:top w:val="nil"/>
          <w:left w:val="nil"/>
          <w:bottom w:val="nil"/>
          <w:right w:val="nil"/>
          <w:between w:val="nil"/>
        </w:pBdr>
        <w:shd w:val="clear" w:color="auto" w:fill="FFFFFF"/>
        <w:spacing w:after="0" w:line="240" w:lineRule="auto"/>
        <w:jc w:val="both"/>
        <w:rPr>
          <w:rFonts w:ascii="Comic Sans MS" w:eastAsia="Comic Sans MS" w:hAnsi="Comic Sans MS" w:cs="Comic Sans MS"/>
          <w:color w:val="000000"/>
          <w:sz w:val="24"/>
          <w:szCs w:val="24"/>
        </w:rPr>
      </w:pPr>
    </w:p>
    <w:p w:rsidR="00B61F2B" w:rsidRDefault="00D60D31">
      <w:pPr>
        <w:pBdr>
          <w:top w:val="nil"/>
          <w:left w:val="nil"/>
          <w:bottom w:val="nil"/>
          <w:right w:val="nil"/>
          <w:between w:val="nil"/>
        </w:pBdr>
        <w:shd w:val="clear" w:color="auto" w:fill="FFFFFF"/>
        <w:spacing w:after="0"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rsidR="00B61F2B" w:rsidRDefault="00D60D31">
      <w:pPr>
        <w:pBdr>
          <w:top w:val="nil"/>
          <w:left w:val="nil"/>
          <w:bottom w:val="nil"/>
          <w:right w:val="nil"/>
          <w:between w:val="nil"/>
        </w:pBdr>
        <w:shd w:val="clear" w:color="auto" w:fill="FFFFFF"/>
        <w:spacing w:after="0" w:line="240"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risorse per l’igiene dei bagni</w:t>
      </w:r>
    </w:p>
    <w:p w:rsidR="00B61F2B" w:rsidRDefault="00D60D31">
      <w:pPr>
        <w:pBdr>
          <w:top w:val="nil"/>
          <w:left w:val="nil"/>
          <w:bottom w:val="nil"/>
          <w:right w:val="nil"/>
          <w:between w:val="nil"/>
        </w:pBdr>
        <w:shd w:val="clear" w:color="auto" w:fill="FFFFFF"/>
        <w:spacing w:after="0"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dispenser sapone liquido 12</w:t>
      </w:r>
    </w:p>
    <w:p w:rsidR="00B61F2B" w:rsidRDefault="00D60D31">
      <w:pPr>
        <w:pBdr>
          <w:top w:val="nil"/>
          <w:left w:val="nil"/>
          <w:bottom w:val="nil"/>
          <w:right w:val="nil"/>
          <w:between w:val="nil"/>
        </w:pBdr>
        <w:shd w:val="clear" w:color="auto" w:fill="FFFFFF"/>
        <w:spacing w:after="0"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distributori per salviette asciugamani 7</w:t>
      </w:r>
    </w:p>
    <w:p w:rsidR="00B61F2B" w:rsidRDefault="00B61F2B">
      <w:pPr>
        <w:pBdr>
          <w:top w:val="nil"/>
          <w:left w:val="nil"/>
          <w:bottom w:val="nil"/>
          <w:right w:val="nil"/>
          <w:between w:val="nil"/>
        </w:pBdr>
        <w:shd w:val="clear" w:color="auto" w:fill="FFFFFF"/>
        <w:spacing w:after="0" w:line="240" w:lineRule="auto"/>
        <w:jc w:val="both"/>
        <w:rPr>
          <w:rFonts w:ascii="Comic Sans MS" w:eastAsia="Comic Sans MS" w:hAnsi="Comic Sans MS" w:cs="Comic Sans MS"/>
          <w:color w:val="000000"/>
          <w:sz w:val="24"/>
          <w:szCs w:val="24"/>
        </w:rPr>
      </w:pPr>
    </w:p>
    <w:p w:rsidR="00B61F2B" w:rsidRDefault="00B61F2B">
      <w:pPr>
        <w:pBdr>
          <w:top w:val="nil"/>
          <w:left w:val="nil"/>
          <w:bottom w:val="nil"/>
          <w:right w:val="nil"/>
          <w:between w:val="nil"/>
        </w:pBdr>
        <w:shd w:val="clear" w:color="auto" w:fill="FFFFFF"/>
        <w:spacing w:after="0" w:line="240" w:lineRule="auto"/>
        <w:jc w:val="both"/>
        <w:rPr>
          <w:rFonts w:ascii="Comic Sans MS" w:eastAsia="Comic Sans MS" w:hAnsi="Comic Sans MS" w:cs="Comic Sans MS"/>
          <w:color w:val="000000"/>
          <w:sz w:val="24"/>
          <w:szCs w:val="24"/>
        </w:rPr>
      </w:pPr>
    </w:p>
    <w:p w:rsidR="00B61F2B" w:rsidRDefault="00D60D31">
      <w:pPr>
        <w:spacing w:after="0" w:line="36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Organi collegiali</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Sono costituiti dalla Dirigente Scolastica, dalla coordinatrice e dal personale docente. Viene convocato, al di fuori dell’orario curricolare, ogni qualvolta lo si ritenga necessario. I suoi compiti principali sono:</w:t>
      </w:r>
    </w:p>
    <w:p w:rsidR="00B61F2B" w:rsidRDefault="00D60D31">
      <w:pPr>
        <w:numPr>
          <w:ilvl w:val="0"/>
          <w:numId w:val="8"/>
        </w:numPr>
        <w:pBdr>
          <w:top w:val="nil"/>
          <w:left w:val="nil"/>
          <w:bottom w:val="nil"/>
          <w:right w:val="nil"/>
          <w:between w:val="nil"/>
        </w:pBdr>
        <w:spacing w:before="240"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stendere la programmazione annuale;</w:t>
      </w:r>
    </w:p>
    <w:p w:rsidR="00B61F2B" w:rsidRDefault="00D60D31">
      <w:pPr>
        <w:numPr>
          <w:ilvl w:val="0"/>
          <w:numId w:val="8"/>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predisporre il Piano Triennale dell’Offerta Formativa;</w:t>
      </w:r>
    </w:p>
    <w:p w:rsidR="00B61F2B" w:rsidRDefault="00D60D31">
      <w:pPr>
        <w:numPr>
          <w:ilvl w:val="0"/>
          <w:numId w:val="8"/>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definire il calendario scolastico nel rispetto delle necessità della scuola;</w:t>
      </w:r>
    </w:p>
    <w:p w:rsidR="00B61F2B" w:rsidRDefault="00D60D31">
      <w:pPr>
        <w:numPr>
          <w:ilvl w:val="0"/>
          <w:numId w:val="8"/>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formulare proposte da presentare ai genitori;</w:t>
      </w:r>
    </w:p>
    <w:p w:rsidR="00B61F2B" w:rsidRDefault="00D60D31">
      <w:pPr>
        <w:numPr>
          <w:ilvl w:val="0"/>
          <w:numId w:val="8"/>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collaborare con i Servizi per la Prima Infanzia nella stesura di un  progetto </w:t>
      </w:r>
      <w:r>
        <w:rPr>
          <w:rFonts w:ascii="Comic Sans MS" w:eastAsia="Comic Sans MS" w:hAnsi="Comic Sans MS" w:cs="Comic Sans MS"/>
          <w:color w:val="000000"/>
          <w:sz w:val="24"/>
          <w:szCs w:val="24"/>
        </w:rPr>
        <w:t>di raccordo tra i Servizi e la Scuola dell’Infanzia;</w:t>
      </w:r>
    </w:p>
    <w:p w:rsidR="00B61F2B" w:rsidRDefault="00D60D31">
      <w:pPr>
        <w:numPr>
          <w:ilvl w:val="0"/>
          <w:numId w:val="8"/>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provvedere all’acquisto del materiale didattico.</w:t>
      </w:r>
    </w:p>
    <w:p w:rsidR="00B61F2B" w:rsidRDefault="00B61F2B">
      <w:pPr>
        <w:spacing w:line="360" w:lineRule="auto"/>
        <w:jc w:val="both"/>
        <w:rPr>
          <w:rFonts w:ascii="Comic Sans MS" w:eastAsia="Comic Sans MS" w:hAnsi="Comic Sans MS" w:cs="Comic Sans MS"/>
          <w:b/>
          <w:sz w:val="24"/>
          <w:szCs w:val="24"/>
        </w:rPr>
      </w:pPr>
    </w:p>
    <w:p w:rsidR="00B61F2B" w:rsidRDefault="00B61F2B">
      <w:pPr>
        <w:spacing w:line="360" w:lineRule="auto"/>
        <w:jc w:val="both"/>
        <w:rPr>
          <w:rFonts w:ascii="Comic Sans MS" w:eastAsia="Comic Sans MS" w:hAnsi="Comic Sans MS" w:cs="Comic Sans MS"/>
          <w:b/>
          <w:sz w:val="24"/>
          <w:szCs w:val="24"/>
        </w:rPr>
      </w:pPr>
    </w:p>
    <w:p w:rsidR="00B61F2B" w:rsidRDefault="00D60D31">
      <w:pPr>
        <w:spacing w:line="36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Consiglio di Intersezione</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È costituito dalla Dirigente Scolastica, dalla coordinatrice, dal personale docente e dai rappresentanti dei genitori di ogni </w:t>
      </w:r>
      <w:r>
        <w:rPr>
          <w:rFonts w:ascii="Comic Sans MS" w:eastAsia="Comic Sans MS" w:hAnsi="Comic Sans MS" w:cs="Comic Sans MS"/>
          <w:sz w:val="24"/>
          <w:szCs w:val="24"/>
        </w:rPr>
        <w:t>sezione. Il Consiglio si riunisce, a seguito di regolare convocazione, ogni volta che se ne ravvisa la necessità.</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I suoi compiti sono:</w:t>
      </w:r>
    </w:p>
    <w:p w:rsidR="00B61F2B" w:rsidRDefault="00D60D31">
      <w:pPr>
        <w:numPr>
          <w:ilvl w:val="0"/>
          <w:numId w:val="10"/>
        </w:numPr>
        <w:pBdr>
          <w:top w:val="nil"/>
          <w:left w:val="nil"/>
          <w:bottom w:val="nil"/>
          <w:right w:val="nil"/>
          <w:between w:val="nil"/>
        </w:pBdr>
        <w:spacing w:before="240"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approvare l’acquisto del materiale didattico;</w:t>
      </w:r>
    </w:p>
    <w:p w:rsidR="00B61F2B" w:rsidRDefault="00D60D31">
      <w:pPr>
        <w:numPr>
          <w:ilvl w:val="0"/>
          <w:numId w:val="10"/>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visionare il calendario scolastico e il menù della scuola;</w:t>
      </w:r>
    </w:p>
    <w:p w:rsidR="00B61F2B" w:rsidRDefault="00D60D31">
      <w:pPr>
        <w:numPr>
          <w:ilvl w:val="0"/>
          <w:numId w:val="10"/>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collaborare per l’organizzazione dei momenti salienti della scuola;</w:t>
      </w:r>
    </w:p>
    <w:p w:rsidR="00B61F2B" w:rsidRDefault="00D60D31">
      <w:pPr>
        <w:numPr>
          <w:ilvl w:val="0"/>
          <w:numId w:val="10"/>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prospettare proposte ai genitori su eventuali attività (feste, viaggi d’istruzione ecc.).</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Consiglio della scuola</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 formato da :</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Dirigente scolastico</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Rappresentante dei genitori</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2 rappres</w:t>
      </w:r>
      <w:r>
        <w:rPr>
          <w:rFonts w:ascii="Comic Sans MS" w:eastAsia="Comic Sans MS" w:hAnsi="Comic Sans MS" w:cs="Comic Sans MS"/>
          <w:color w:val="000000"/>
          <w:sz w:val="24"/>
          <w:szCs w:val="24"/>
        </w:rPr>
        <w:t>entanti dei docenti</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1 rappresentante non docente</w:t>
      </w:r>
    </w:p>
    <w:p w:rsidR="00B61F2B" w:rsidRDefault="00B61F2B">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Comitato di gestione</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 formato da:</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Dirigente scolastica</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Rappresentante dei genitori</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Rappresentante del personale</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Rappresentate del gruppo docente</w:t>
      </w:r>
    </w:p>
    <w:p w:rsidR="00B61F2B" w:rsidRDefault="00B61F2B">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lastRenderedPageBreak/>
        <w:t>Gruppo di lavoro per l’inclusione è composto da:</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docenti</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se presenti docenti di sostegno</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eventualmente personale ATA</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specialisti di riferimento.</w:t>
      </w:r>
    </w:p>
    <w:p w:rsidR="00B61F2B" w:rsidRDefault="00B61F2B">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p>
    <w:p w:rsidR="00B61F2B" w:rsidRDefault="00B61F2B">
      <w:pPr>
        <w:pBdr>
          <w:top w:val="nil"/>
          <w:left w:val="nil"/>
          <w:bottom w:val="nil"/>
          <w:right w:val="nil"/>
          <w:between w:val="nil"/>
        </w:pBdr>
        <w:spacing w:after="0" w:line="360" w:lineRule="auto"/>
        <w:ind w:left="840"/>
        <w:jc w:val="both"/>
        <w:rPr>
          <w:rFonts w:ascii="Comic Sans MS" w:eastAsia="Comic Sans MS" w:hAnsi="Comic Sans MS" w:cs="Comic Sans MS"/>
          <w:color w:val="000000"/>
          <w:sz w:val="24"/>
          <w:szCs w:val="24"/>
        </w:rPr>
      </w:pPr>
    </w:p>
    <w:p w:rsidR="00B61F2B" w:rsidRDefault="00D60D31">
      <w:pPr>
        <w:spacing w:line="36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Assemblea dei genitori</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È formata da tutti i genitori, vota i propri rappresentanti, partecipa alle diverse iniziative della scuola, fa proposte da presentare agli Org</w:t>
      </w:r>
      <w:r>
        <w:rPr>
          <w:rFonts w:ascii="Comic Sans MS" w:eastAsia="Comic Sans MS" w:hAnsi="Comic Sans MS" w:cs="Comic Sans MS"/>
          <w:sz w:val="24"/>
          <w:szCs w:val="24"/>
        </w:rPr>
        <w:t>ani collegiali e al Consiglio Direttivo dell’Associazione.</w:t>
      </w:r>
    </w:p>
    <w:p w:rsidR="00B61F2B" w:rsidRDefault="00B61F2B">
      <w:pPr>
        <w:spacing w:line="360" w:lineRule="auto"/>
        <w:jc w:val="both"/>
        <w:rPr>
          <w:rFonts w:ascii="Comic Sans MS" w:eastAsia="Comic Sans MS" w:hAnsi="Comic Sans MS" w:cs="Comic Sans MS"/>
          <w:sz w:val="24"/>
          <w:szCs w:val="24"/>
        </w:rPr>
      </w:pPr>
    </w:p>
    <w:p w:rsidR="00B61F2B" w:rsidRDefault="00D60D31">
      <w:pPr>
        <w:widowControl w:val="0"/>
        <w:jc w:val="both"/>
        <w:rPr>
          <w:rFonts w:ascii="Comic Sans MS" w:eastAsia="Comic Sans MS" w:hAnsi="Comic Sans MS" w:cs="Comic Sans MS"/>
          <w:b/>
          <w:sz w:val="24"/>
          <w:szCs w:val="24"/>
        </w:rPr>
      </w:pPr>
      <w:r>
        <w:rPr>
          <w:rFonts w:ascii="Comic Sans MS" w:eastAsia="Comic Sans MS" w:hAnsi="Comic Sans MS" w:cs="Comic Sans MS"/>
          <w:b/>
          <w:sz w:val="24"/>
          <w:szCs w:val="24"/>
        </w:rPr>
        <w:t>Risorse finanziarie</w:t>
      </w:r>
    </w:p>
    <w:p w:rsidR="00B61F2B" w:rsidRDefault="00D60D31">
      <w:pPr>
        <w:widowControl w:val="0"/>
        <w:jc w:val="both"/>
        <w:rPr>
          <w:rFonts w:ascii="Comic Sans MS" w:eastAsia="Comic Sans MS" w:hAnsi="Comic Sans MS" w:cs="Comic Sans MS"/>
          <w:sz w:val="24"/>
          <w:szCs w:val="24"/>
        </w:rPr>
      </w:pPr>
      <w:r>
        <w:rPr>
          <w:rFonts w:ascii="Comic Sans MS" w:eastAsia="Comic Sans MS" w:hAnsi="Comic Sans MS" w:cs="Comic Sans MS"/>
          <w:sz w:val="24"/>
          <w:szCs w:val="24"/>
        </w:rPr>
        <w:t>La nostra scuola ha sinora usufruito delle seguenti risorse finanziarie:</w:t>
      </w:r>
    </w:p>
    <w:p w:rsidR="00B61F2B" w:rsidRDefault="00D60D31">
      <w:pPr>
        <w:widowControl w:val="0"/>
        <w:numPr>
          <w:ilvl w:val="0"/>
          <w:numId w:val="2"/>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contributi M.I.U.R.;</w:t>
      </w:r>
    </w:p>
    <w:p w:rsidR="00B61F2B" w:rsidRDefault="00D60D31">
      <w:pPr>
        <w:widowControl w:val="0"/>
        <w:numPr>
          <w:ilvl w:val="0"/>
          <w:numId w:val="2"/>
        </w:numPr>
        <w:pBdr>
          <w:top w:val="nil"/>
          <w:left w:val="nil"/>
          <w:bottom w:val="nil"/>
          <w:right w:val="nil"/>
          <w:between w:val="nil"/>
        </w:pBdr>
        <w:spacing w:after="0" w:line="360" w:lineRule="auto"/>
        <w:jc w:val="both"/>
        <w:rPr>
          <w:rFonts w:ascii="Comic Sans MS" w:eastAsia="Comic Sans MS" w:hAnsi="Comic Sans MS" w:cs="Comic Sans MS"/>
          <w:color w:val="000080"/>
          <w:sz w:val="24"/>
          <w:szCs w:val="24"/>
        </w:rPr>
      </w:pPr>
      <w:r>
        <w:rPr>
          <w:rFonts w:ascii="Comic Sans MS" w:eastAsia="Comic Sans MS" w:hAnsi="Comic Sans MS" w:cs="Comic Sans MS"/>
          <w:color w:val="000000"/>
          <w:sz w:val="24"/>
          <w:szCs w:val="24"/>
        </w:rPr>
        <w:t>contributi Regione Sardegna;</w:t>
      </w:r>
    </w:p>
    <w:p w:rsidR="00B61F2B" w:rsidRDefault="00D60D31">
      <w:pPr>
        <w:widowControl w:val="0"/>
        <w:numPr>
          <w:ilvl w:val="0"/>
          <w:numId w:val="2"/>
        </w:numPr>
        <w:pBdr>
          <w:top w:val="nil"/>
          <w:left w:val="nil"/>
          <w:bottom w:val="nil"/>
          <w:right w:val="nil"/>
          <w:between w:val="nil"/>
        </w:pBdr>
        <w:spacing w:after="0" w:line="360" w:lineRule="auto"/>
        <w:jc w:val="both"/>
        <w:rPr>
          <w:rFonts w:ascii="Comic Sans MS" w:eastAsia="Comic Sans MS" w:hAnsi="Comic Sans MS" w:cs="Comic Sans MS"/>
          <w:color w:val="000080"/>
          <w:sz w:val="24"/>
          <w:szCs w:val="24"/>
        </w:rPr>
      </w:pPr>
      <w:r>
        <w:rPr>
          <w:rFonts w:ascii="Comic Sans MS" w:eastAsia="Comic Sans MS" w:hAnsi="Comic Sans MS" w:cs="Comic Sans MS"/>
          <w:color w:val="000000"/>
          <w:sz w:val="24"/>
          <w:szCs w:val="24"/>
        </w:rPr>
        <w:t>rette scolastiche (secondo modello ISEE)  versate dalle famiglie.</w:t>
      </w:r>
    </w:p>
    <w:p w:rsidR="00B61F2B" w:rsidRDefault="00D60D31">
      <w:pPr>
        <w:widowControl w:val="0"/>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Le famiglie contribuiscono inoltre alle spese relative alle uscite didattiche ed ai viaggi d’istruzione.</w:t>
      </w: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I rapporti scuola-famiglia</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La famiglia è la prima agenzia educativa e di apprendiment</w:t>
      </w:r>
      <w:r>
        <w:rPr>
          <w:rFonts w:ascii="Comic Sans MS" w:eastAsia="Comic Sans MS" w:hAnsi="Comic Sans MS" w:cs="Comic Sans MS"/>
          <w:sz w:val="24"/>
          <w:szCs w:val="24"/>
        </w:rPr>
        <w:t>o  per il bambino che, come indicano gli Orientamenti, “ha già una sua storia personale, che lo ha condotto a possedere un complesso patrimonio di atteggiamenti, capacità ed orientamenti”. Le docenti per conoscere il bambino debbono essere informate sul su</w:t>
      </w:r>
      <w:r>
        <w:rPr>
          <w:rFonts w:ascii="Comic Sans MS" w:eastAsia="Comic Sans MS" w:hAnsi="Comic Sans MS" w:cs="Comic Sans MS"/>
          <w:sz w:val="24"/>
          <w:szCs w:val="24"/>
        </w:rPr>
        <w:t xml:space="preserve">o entroterra culturale ed emotivo e tali informazioni possono essere fornite solo dalla famiglia.  Da </w:t>
      </w:r>
      <w:r>
        <w:rPr>
          <w:rFonts w:ascii="Comic Sans MS" w:eastAsia="Comic Sans MS" w:hAnsi="Comic Sans MS" w:cs="Comic Sans MS"/>
          <w:sz w:val="24"/>
          <w:szCs w:val="24"/>
        </w:rPr>
        <w:lastRenderedPageBreak/>
        <w:t>qui la necessità di una collaborazione senza soluzione di continuità tra le docenti e i genitori per porre le basi di un cammino condiviso, che si concret</w:t>
      </w:r>
      <w:r>
        <w:rPr>
          <w:rFonts w:ascii="Comic Sans MS" w:eastAsia="Comic Sans MS" w:hAnsi="Comic Sans MS" w:cs="Comic Sans MS"/>
          <w:sz w:val="24"/>
          <w:szCs w:val="24"/>
        </w:rPr>
        <w:t xml:space="preserve">izza attivando momenti di incontro per favorire la comunicazione. </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Momenti privilegiati per l’incontro, lo scambio e la reciproca conoscenza sono:</w:t>
      </w:r>
    </w:p>
    <w:p w:rsidR="00B61F2B" w:rsidRDefault="00D60D31">
      <w:pPr>
        <w:numPr>
          <w:ilvl w:val="0"/>
          <w:numId w:val="1"/>
        </w:numPr>
        <w:pBdr>
          <w:top w:val="nil"/>
          <w:left w:val="nil"/>
          <w:bottom w:val="nil"/>
          <w:right w:val="nil"/>
          <w:between w:val="nil"/>
        </w:pBdr>
        <w:spacing w:before="240"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visita agli spazi della scuola;</w:t>
      </w:r>
    </w:p>
    <w:p w:rsidR="00B61F2B" w:rsidRDefault="00D60D31">
      <w:pPr>
        <w:numPr>
          <w:ilvl w:val="0"/>
          <w:numId w:val="1"/>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inserimento del bambino nella classe;</w:t>
      </w:r>
    </w:p>
    <w:p w:rsidR="00B61F2B" w:rsidRDefault="00D60D31">
      <w:pPr>
        <w:numPr>
          <w:ilvl w:val="0"/>
          <w:numId w:val="1"/>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riunioni periodiche;</w:t>
      </w:r>
    </w:p>
    <w:p w:rsidR="00B61F2B" w:rsidRDefault="00D60D31">
      <w:pPr>
        <w:numPr>
          <w:ilvl w:val="0"/>
          <w:numId w:val="1"/>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incontri con esperti su tematiche proposte dall’assemblea dei genitori;</w:t>
      </w:r>
    </w:p>
    <w:p w:rsidR="00B61F2B" w:rsidRDefault="00D60D31">
      <w:pPr>
        <w:numPr>
          <w:ilvl w:val="0"/>
          <w:numId w:val="1"/>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celebrazione di ricorrenze particolari (Natale, Pasqua, festa dei nonni ecc.)</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Peraltro i rapporti con i genitori sono quotidiani, in quanto i momenti dell’ingresso e dell’uscita del ba</w:t>
      </w:r>
      <w:r>
        <w:rPr>
          <w:rFonts w:ascii="Comic Sans MS" w:eastAsia="Comic Sans MS" w:hAnsi="Comic Sans MS" w:cs="Comic Sans MS"/>
          <w:sz w:val="24"/>
          <w:szCs w:val="24"/>
        </w:rPr>
        <w:t>mbino dalla scuola rappresentano un’occasione di dialogo e di continuo scambio di informazioni.</w:t>
      </w:r>
    </w:p>
    <w:p w:rsidR="00B61F2B" w:rsidRDefault="00D60D31">
      <w:pPr>
        <w:jc w:val="both"/>
        <w:rPr>
          <w:rFonts w:ascii="Comic Sans MS" w:eastAsia="Comic Sans MS" w:hAnsi="Comic Sans MS" w:cs="Comic Sans MS"/>
          <w:b/>
          <w:sz w:val="24"/>
          <w:szCs w:val="24"/>
        </w:rPr>
      </w:pPr>
      <w:r>
        <w:rPr>
          <w:rFonts w:ascii="Comic Sans MS" w:eastAsia="Comic Sans MS" w:hAnsi="Comic Sans MS" w:cs="Comic Sans MS"/>
          <w:b/>
          <w:sz w:val="24"/>
          <w:szCs w:val="24"/>
        </w:rPr>
        <w:t>L’inserimento nella Scuola dell’Infanzia</w:t>
      </w:r>
    </w:p>
    <w:p w:rsidR="00B61F2B" w:rsidRDefault="00D60D31">
      <w:pPr>
        <w:spacing w:line="360" w:lineRule="auto"/>
        <w:jc w:val="both"/>
        <w:rPr>
          <w:rFonts w:ascii="Comic Sans MS" w:eastAsia="Comic Sans MS" w:hAnsi="Comic Sans MS" w:cs="Comic Sans MS"/>
          <w:color w:val="262B33"/>
          <w:sz w:val="24"/>
          <w:szCs w:val="24"/>
        </w:rPr>
      </w:pPr>
      <w:r>
        <w:rPr>
          <w:rFonts w:ascii="Comic Sans MS" w:eastAsia="Comic Sans MS" w:hAnsi="Comic Sans MS" w:cs="Comic Sans MS"/>
          <w:color w:val="262B33"/>
          <w:sz w:val="24"/>
          <w:szCs w:val="24"/>
        </w:rPr>
        <w:t xml:space="preserve">L’inserimento alla </w:t>
      </w:r>
      <w:hyperlink r:id="rId13">
        <w:r>
          <w:rPr>
            <w:rFonts w:ascii="Comic Sans MS" w:eastAsia="Comic Sans MS" w:hAnsi="Comic Sans MS" w:cs="Comic Sans MS"/>
            <w:color w:val="000000"/>
            <w:sz w:val="24"/>
            <w:szCs w:val="24"/>
          </w:rPr>
          <w:t>Scuola</w:t>
        </w:r>
      </w:hyperlink>
      <w:r>
        <w:rPr>
          <w:rFonts w:ascii="Comic Sans MS" w:eastAsia="Comic Sans MS" w:hAnsi="Comic Sans MS" w:cs="Comic Sans MS"/>
          <w:sz w:val="24"/>
          <w:szCs w:val="24"/>
        </w:rPr>
        <w:t xml:space="preserve"> dell’Infanzia, spesso primo allontanamento dalla famiglia, </w:t>
      </w:r>
      <w:r>
        <w:rPr>
          <w:rFonts w:ascii="Comic Sans MS" w:eastAsia="Comic Sans MS" w:hAnsi="Comic Sans MS" w:cs="Comic Sans MS"/>
          <w:color w:val="262B33"/>
          <w:sz w:val="24"/>
          <w:szCs w:val="24"/>
        </w:rPr>
        <w:t xml:space="preserve">rappresenta per ogni bambino un passo fondamentale verso l’autonomia e la socializzazione. Il bambino, in questa fase della sua vita, è estremamente curioso verso il mondo esterno e vive una fase </w:t>
      </w:r>
      <w:r>
        <w:rPr>
          <w:rFonts w:ascii="Comic Sans MS" w:eastAsia="Comic Sans MS" w:hAnsi="Comic Sans MS" w:cs="Comic Sans MS"/>
          <w:color w:val="262B33"/>
          <w:sz w:val="24"/>
          <w:szCs w:val="24"/>
        </w:rPr>
        <w:t>di sviluppo percettivo, motorio, comunicativo e logico–razionale. Date queste premesse, l’inserimento del bambino nella nostra scuola avviene in modo graduale e con il supporto delle figure genitoriali, che devono appoggiarlo in un momento in cui le sue ab</w:t>
      </w:r>
      <w:r>
        <w:rPr>
          <w:rFonts w:ascii="Comic Sans MS" w:eastAsia="Comic Sans MS" w:hAnsi="Comic Sans MS" w:cs="Comic Sans MS"/>
          <w:color w:val="262B33"/>
          <w:sz w:val="24"/>
          <w:szCs w:val="24"/>
        </w:rPr>
        <w:t>itudini e i suoi punti di riferimento sono sottoposti a cambiamenti significativi.</w:t>
      </w:r>
    </w:p>
    <w:p w:rsidR="00B61F2B" w:rsidRDefault="00D60D31">
      <w:pPr>
        <w:spacing w:line="360" w:lineRule="auto"/>
        <w:rPr>
          <w:rFonts w:ascii="Comic Sans MS" w:eastAsia="Comic Sans MS" w:hAnsi="Comic Sans MS" w:cs="Comic Sans MS"/>
          <w:b/>
          <w:color w:val="000000"/>
          <w:sz w:val="24"/>
          <w:szCs w:val="24"/>
        </w:rPr>
      </w:pPr>
      <w:r>
        <w:rPr>
          <w:rFonts w:ascii="Comic Sans MS" w:eastAsia="Comic Sans MS" w:hAnsi="Comic Sans MS" w:cs="Comic Sans MS"/>
          <w:b/>
          <w:sz w:val="24"/>
          <w:szCs w:val="24"/>
        </w:rPr>
        <w:t>Il servizio scolastico</w:t>
      </w:r>
      <w:r>
        <w:rPr>
          <w:rFonts w:ascii="Comic Sans MS" w:eastAsia="Comic Sans MS" w:hAnsi="Comic Sans MS" w:cs="Comic Sans MS"/>
          <w:b/>
          <w:color w:val="0000CC"/>
          <w:sz w:val="24"/>
          <w:szCs w:val="24"/>
        </w:rPr>
        <w:br/>
      </w:r>
      <w:r>
        <w:rPr>
          <w:rFonts w:ascii="Comic Sans MS" w:eastAsia="Comic Sans MS" w:hAnsi="Comic Sans MS" w:cs="Comic Sans MS"/>
          <w:sz w:val="24"/>
          <w:szCs w:val="24"/>
        </w:rPr>
        <w:t>La giornata tipo degli alunni è così scansionata:</w:t>
      </w:r>
    </w:p>
    <w:tbl>
      <w:tblPr>
        <w:tblStyle w:val="a6"/>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410"/>
        <w:gridCol w:w="5811"/>
      </w:tblGrid>
      <w:tr w:rsidR="00B61F2B">
        <w:tc>
          <w:tcPr>
            <w:tcW w:w="1980"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Ore  7.45 -9.15</w:t>
            </w:r>
          </w:p>
        </w:tc>
        <w:tc>
          <w:tcPr>
            <w:tcW w:w="2410"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Accoglienza</w:t>
            </w:r>
          </w:p>
        </w:tc>
        <w:tc>
          <w:tcPr>
            <w:tcW w:w="5811"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Sviluppare  i riferimenti affettivi rispetto all’insegnante</w:t>
            </w:r>
          </w:p>
        </w:tc>
      </w:tr>
      <w:tr w:rsidR="00B61F2B">
        <w:tc>
          <w:tcPr>
            <w:tcW w:w="1980"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lastRenderedPageBreak/>
              <w:t>Ore  9.15 -11.30</w:t>
            </w:r>
          </w:p>
        </w:tc>
        <w:tc>
          <w:tcPr>
            <w:tcW w:w="2410"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Attività didattica in classe</w:t>
            </w:r>
          </w:p>
        </w:tc>
        <w:tc>
          <w:tcPr>
            <w:tcW w:w="5811"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Favorire l’attenzione, l’ascolto dell’altro come dimensione del crescere</w:t>
            </w:r>
          </w:p>
        </w:tc>
      </w:tr>
      <w:tr w:rsidR="00B61F2B">
        <w:tc>
          <w:tcPr>
            <w:tcW w:w="1980"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Ore 11.30-12.00</w:t>
            </w:r>
          </w:p>
        </w:tc>
        <w:tc>
          <w:tcPr>
            <w:tcW w:w="2410"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Preparazione al pranzo</w:t>
            </w:r>
          </w:p>
        </w:tc>
        <w:tc>
          <w:tcPr>
            <w:tcW w:w="5811"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Riordino del materiale e degli spazi, cura e igiene personale</w:t>
            </w:r>
          </w:p>
        </w:tc>
      </w:tr>
      <w:tr w:rsidR="00B61F2B">
        <w:tc>
          <w:tcPr>
            <w:tcW w:w="1980"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Ore 12.00-12.30</w:t>
            </w:r>
          </w:p>
        </w:tc>
        <w:tc>
          <w:tcPr>
            <w:tcW w:w="2410"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Pranzo</w:t>
            </w:r>
          </w:p>
        </w:tc>
        <w:tc>
          <w:tcPr>
            <w:tcW w:w="5811"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Nutrirsi at</w:t>
            </w:r>
            <w:r>
              <w:rPr>
                <w:rFonts w:ascii="Comic Sans MS" w:eastAsia="Comic Sans MS" w:hAnsi="Comic Sans MS" w:cs="Comic Sans MS"/>
                <w:color w:val="00B050"/>
                <w:sz w:val="24"/>
                <w:szCs w:val="24"/>
              </w:rPr>
              <w:t>traverso abitudini alimentari corrette</w:t>
            </w:r>
          </w:p>
        </w:tc>
      </w:tr>
      <w:tr w:rsidR="00B61F2B">
        <w:tc>
          <w:tcPr>
            <w:tcW w:w="1980"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Ore 12.30-14.00</w:t>
            </w:r>
          </w:p>
        </w:tc>
        <w:tc>
          <w:tcPr>
            <w:tcW w:w="2410"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Ricreazione</w:t>
            </w:r>
          </w:p>
        </w:tc>
        <w:tc>
          <w:tcPr>
            <w:tcW w:w="5811"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Socializzare, muoversi favorendo capacità di autocontrollo e autogestione</w:t>
            </w:r>
          </w:p>
        </w:tc>
      </w:tr>
      <w:tr w:rsidR="00B61F2B">
        <w:tc>
          <w:tcPr>
            <w:tcW w:w="1980"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Ore 13.00-14.00</w:t>
            </w:r>
          </w:p>
        </w:tc>
        <w:tc>
          <w:tcPr>
            <w:tcW w:w="2410"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1^ uscita</w:t>
            </w:r>
          </w:p>
        </w:tc>
        <w:tc>
          <w:tcPr>
            <w:tcW w:w="5811"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Favorire l’attesa dei familiari in un clima sereno di gioco</w:t>
            </w:r>
          </w:p>
        </w:tc>
      </w:tr>
      <w:tr w:rsidR="00B61F2B">
        <w:tc>
          <w:tcPr>
            <w:tcW w:w="1980"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Ore 14.00-15.30</w:t>
            </w:r>
          </w:p>
        </w:tc>
        <w:tc>
          <w:tcPr>
            <w:tcW w:w="2410"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Attività di intersezione in classe</w:t>
            </w:r>
          </w:p>
        </w:tc>
        <w:tc>
          <w:tcPr>
            <w:tcW w:w="5811"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Uso libero e strutturato dei materiali della sezione. Rinforzo delle attività didattiche.</w:t>
            </w:r>
          </w:p>
        </w:tc>
      </w:tr>
      <w:tr w:rsidR="00B61F2B">
        <w:tc>
          <w:tcPr>
            <w:tcW w:w="1980"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Ore 15.30-16.00</w:t>
            </w:r>
          </w:p>
        </w:tc>
        <w:tc>
          <w:tcPr>
            <w:tcW w:w="2410"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 xml:space="preserve"> Merenda e 2^ uscita</w:t>
            </w:r>
          </w:p>
        </w:tc>
        <w:tc>
          <w:tcPr>
            <w:tcW w:w="5811" w:type="dxa"/>
          </w:tcPr>
          <w:p w:rsidR="00B61F2B" w:rsidRDefault="00D60D31">
            <w:pPr>
              <w:spacing w:after="0" w:line="360" w:lineRule="auto"/>
              <w:jc w:val="bot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Spuntino in attesa dei familiari in un clima sereno. Comunicazioni ai genitori.</w:t>
            </w:r>
          </w:p>
        </w:tc>
      </w:tr>
    </w:tbl>
    <w:p w:rsidR="00B61F2B" w:rsidRDefault="00B61F2B">
      <w:pPr>
        <w:jc w:val="both"/>
        <w:rPr>
          <w:rFonts w:ascii="Comic Sans MS" w:eastAsia="Comic Sans MS" w:hAnsi="Comic Sans MS" w:cs="Comic Sans MS"/>
          <w:color w:val="000000"/>
          <w:sz w:val="24"/>
          <w:szCs w:val="24"/>
        </w:rPr>
      </w:pPr>
    </w:p>
    <w:p w:rsidR="00B61F2B" w:rsidRDefault="00D60D31">
      <w:pPr>
        <w:spacing w:line="36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CALENDARIO </w:t>
      </w:r>
      <w:r>
        <w:rPr>
          <w:rFonts w:ascii="Comic Sans MS" w:eastAsia="Comic Sans MS" w:hAnsi="Comic Sans MS" w:cs="Comic Sans MS"/>
          <w:b/>
          <w:sz w:val="24"/>
          <w:szCs w:val="24"/>
        </w:rPr>
        <w:t>SCOLASTICO</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IL CALENDARIO SCOLASTICO E’ STILATO IN BASE AL CALENDARIO REGIONALE APPROVATO DALLA GIUNTA DELLA REGIONE SARDEGNA    E IN BASE AL REGOLAMENTO DELLE SCUOLE FISM.</w:t>
      </w:r>
    </w:p>
    <w:p w:rsidR="00B61F2B" w:rsidRDefault="00D60D31">
      <w:pPr>
        <w:spacing w:line="360" w:lineRule="auto"/>
        <w:jc w:val="center"/>
        <w:rPr>
          <w:rFonts w:ascii="Comic Sans MS" w:eastAsia="Comic Sans MS" w:hAnsi="Comic Sans MS" w:cs="Comic Sans MS"/>
          <w:color w:val="0070C0"/>
          <w:sz w:val="32"/>
          <w:szCs w:val="32"/>
        </w:rPr>
      </w:pPr>
      <w:r>
        <w:rPr>
          <w:rFonts w:ascii="Comic Sans MS" w:eastAsia="Comic Sans MS" w:hAnsi="Comic Sans MS" w:cs="Comic Sans MS"/>
          <w:color w:val="0070C0"/>
          <w:sz w:val="32"/>
          <w:szCs w:val="32"/>
        </w:rPr>
        <w:t>Le scelte strategiche</w:t>
      </w:r>
    </w:p>
    <w:p w:rsidR="00B61F2B" w:rsidRDefault="00D60D31">
      <w:pPr>
        <w:pBdr>
          <w:top w:val="nil"/>
          <w:left w:val="nil"/>
          <w:bottom w:val="nil"/>
          <w:right w:val="nil"/>
          <w:between w:val="nil"/>
        </w:pBdr>
        <w:spacing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scuola fa parte della rete FISM provinciale e partecipa a incontri per la progettazione dei Piani Personalizzati di Apprendimento secondo le Indicazioni Nazionali che contengono gli “obiettivi generali del processo formativo” e gli “obiettivi specifici </w:t>
      </w:r>
      <w:r>
        <w:rPr>
          <w:rFonts w:ascii="Comic Sans MS" w:eastAsia="Comic Sans MS" w:hAnsi="Comic Sans MS" w:cs="Comic Sans MS"/>
          <w:color w:val="000000"/>
          <w:sz w:val="24"/>
          <w:szCs w:val="24"/>
        </w:rPr>
        <w:t>di apprendimento”.</w:t>
      </w:r>
    </w:p>
    <w:p w:rsidR="00B61F2B" w:rsidRDefault="00D60D31">
      <w:pPr>
        <w:pBdr>
          <w:top w:val="nil"/>
          <w:left w:val="nil"/>
          <w:bottom w:val="nil"/>
          <w:right w:val="nil"/>
          <w:between w:val="nil"/>
        </w:pBdr>
        <w:spacing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Gli obiettivi generali e gli obiettivi specifici non sono altro che l'insieme di tutte le conoscenze e le abilità che la scuola deve usare per promuovere la maturazione e le competenze finali dei bambini.</w:t>
      </w:r>
    </w:p>
    <w:p w:rsidR="00B61F2B" w:rsidRDefault="00D60D31">
      <w:pPr>
        <w:pBdr>
          <w:top w:val="nil"/>
          <w:left w:val="nil"/>
          <w:bottom w:val="nil"/>
          <w:right w:val="nil"/>
          <w:between w:val="nil"/>
        </w:pBdr>
        <w:spacing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Questi sono soggetti attivi nell</w:t>
      </w:r>
      <w:r>
        <w:rPr>
          <w:rFonts w:ascii="Comic Sans MS" w:eastAsia="Comic Sans MS" w:hAnsi="Comic Sans MS" w:cs="Comic Sans MS"/>
          <w:color w:val="000000"/>
          <w:sz w:val="24"/>
          <w:szCs w:val="24"/>
        </w:rPr>
        <w:t>a propria esperienza conoscitiva in quanto, usando le proprie conoscenze ed abilità, colgono gli input offerti dall'ambiente circostante e li trasformano in strumenti per risolvere problematiche quotidiane. Diventano, quindi, soggetti competenti.</w:t>
      </w:r>
    </w:p>
    <w:p w:rsidR="00B61F2B" w:rsidRDefault="00D60D31">
      <w:pPr>
        <w:pBdr>
          <w:top w:val="nil"/>
          <w:left w:val="nil"/>
          <w:bottom w:val="nil"/>
          <w:right w:val="nil"/>
          <w:between w:val="nil"/>
        </w:pBdr>
        <w:spacing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 bambini</w:t>
      </w:r>
      <w:r>
        <w:rPr>
          <w:rFonts w:ascii="Comic Sans MS" w:eastAsia="Comic Sans MS" w:hAnsi="Comic Sans MS" w:cs="Comic Sans MS"/>
          <w:color w:val="000000"/>
          <w:sz w:val="24"/>
          <w:szCs w:val="24"/>
        </w:rPr>
        <w:t xml:space="preserve"> indirizzano l'esperienza conoscitiva e le insegnanti li aiutano nel loro percorso stabilendo i metodi necessari, le attività, le modalità organizzative, i tempi nonché gli obiettivi formativi.</w:t>
      </w:r>
    </w:p>
    <w:p w:rsidR="00B61F2B" w:rsidRDefault="00D60D31">
      <w:pPr>
        <w:pBdr>
          <w:top w:val="nil"/>
          <w:left w:val="nil"/>
          <w:bottom w:val="nil"/>
          <w:right w:val="nil"/>
          <w:between w:val="nil"/>
        </w:pBdr>
        <w:spacing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 progressi raggiunti dal bambino vengono documentati con elab</w:t>
      </w:r>
      <w:r>
        <w:rPr>
          <w:rFonts w:ascii="Comic Sans MS" w:eastAsia="Comic Sans MS" w:hAnsi="Comic Sans MS" w:cs="Comic Sans MS"/>
          <w:color w:val="000000"/>
          <w:sz w:val="24"/>
          <w:szCs w:val="24"/>
        </w:rPr>
        <w:t>orati e materiali significativi ed utilizzati per la compilazione di un documento con struttura simile a libro, detto portfolio, e per la creazione fascicoli dei progetti che raccolgono il lavoro svolto durante l'anno e che viene consegnato alle famiglie a</w:t>
      </w:r>
      <w:r>
        <w:rPr>
          <w:rFonts w:ascii="Comic Sans MS" w:eastAsia="Comic Sans MS" w:hAnsi="Comic Sans MS" w:cs="Comic Sans MS"/>
          <w:color w:val="000000"/>
          <w:sz w:val="24"/>
          <w:szCs w:val="24"/>
        </w:rPr>
        <w:t xml:space="preserve"> giugno.</w:t>
      </w:r>
    </w:p>
    <w:p w:rsidR="00B61F2B" w:rsidRDefault="00B61F2B">
      <w:pPr>
        <w:spacing w:line="360" w:lineRule="auto"/>
        <w:ind w:firstLine="709"/>
        <w:jc w:val="both"/>
        <w:rPr>
          <w:rFonts w:ascii="Comic Sans MS" w:eastAsia="Comic Sans MS" w:hAnsi="Comic Sans MS" w:cs="Comic Sans MS"/>
          <w:color w:val="0070C0"/>
          <w:sz w:val="24"/>
          <w:szCs w:val="24"/>
        </w:rPr>
      </w:pPr>
    </w:p>
    <w:p w:rsidR="00B61F2B" w:rsidRDefault="00D60D31">
      <w:pPr>
        <w:spacing w:line="360" w:lineRule="auto"/>
        <w:jc w:val="both"/>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Obiettivi formativi individuati dalla scuola</w:t>
      </w:r>
    </w:p>
    <w:p w:rsidR="00B61F2B" w:rsidRDefault="00D60D31">
      <w:pPr>
        <w:spacing w:line="360" w:lineRule="auto"/>
        <w:jc w:val="both"/>
        <w:rPr>
          <w:rFonts w:ascii="Comic Sans MS" w:eastAsia="Comic Sans MS" w:hAnsi="Comic Sans MS" w:cs="Comic Sans MS"/>
          <w:color w:val="FF0000"/>
          <w:sz w:val="24"/>
          <w:szCs w:val="24"/>
        </w:rPr>
      </w:pPr>
      <w:r>
        <w:rPr>
          <w:rFonts w:ascii="Comic Sans MS" w:eastAsia="Comic Sans MS" w:hAnsi="Comic Sans MS" w:cs="Comic Sans MS"/>
          <w:noProof/>
          <w:color w:val="FF0000"/>
          <w:sz w:val="24"/>
          <w:szCs w:val="24"/>
        </w:rPr>
        <w:drawing>
          <wp:inline distT="0" distB="0" distL="0" distR="0">
            <wp:extent cx="6302880" cy="2264777"/>
            <wp:effectExtent l="0" t="0" r="0" b="0"/>
            <wp:docPr id="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6302880" cy="2264777"/>
                    </a:xfrm>
                    <a:prstGeom prst="rect">
                      <a:avLst/>
                    </a:prstGeom>
                    <a:ln/>
                  </pic:spPr>
                </pic:pic>
              </a:graphicData>
            </a:graphic>
          </wp:inline>
        </w:drawing>
      </w:r>
    </w:p>
    <w:p w:rsidR="00B61F2B" w:rsidRDefault="00D60D31">
      <w:pPr>
        <w:spacing w:line="360" w:lineRule="auto"/>
        <w:jc w:val="both"/>
        <w:rPr>
          <w:rFonts w:ascii="Comic Sans MS" w:eastAsia="Comic Sans MS" w:hAnsi="Comic Sans MS" w:cs="Comic Sans MS"/>
          <w:b/>
          <w:sz w:val="24"/>
          <w:szCs w:val="24"/>
        </w:rPr>
      </w:pPr>
      <w:r>
        <w:rPr>
          <w:rFonts w:ascii="Comic Sans MS" w:eastAsia="Comic Sans MS" w:hAnsi="Comic Sans MS" w:cs="Comic Sans MS"/>
          <w:b/>
          <w:noProof/>
          <w:sz w:val="24"/>
          <w:szCs w:val="24"/>
        </w:rPr>
        <w:lastRenderedPageBreak/>
        <w:drawing>
          <wp:inline distT="0" distB="0" distL="0" distR="0">
            <wp:extent cx="6272458" cy="2165727"/>
            <wp:effectExtent l="0" t="0" r="0" b="0"/>
            <wp:docPr id="5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6272458" cy="2165727"/>
                    </a:xfrm>
                    <a:prstGeom prst="rect">
                      <a:avLst/>
                    </a:prstGeom>
                    <a:ln/>
                  </pic:spPr>
                </pic:pic>
              </a:graphicData>
            </a:graphic>
          </wp:inline>
        </w:drawing>
      </w:r>
    </w:p>
    <w:p w:rsidR="00B61F2B" w:rsidRDefault="00D60D31">
      <w:pPr>
        <w:spacing w:line="360" w:lineRule="auto"/>
        <w:jc w:val="both"/>
        <w:rPr>
          <w:rFonts w:ascii="Comic Sans MS" w:eastAsia="Comic Sans MS" w:hAnsi="Comic Sans MS" w:cs="Comic Sans MS"/>
          <w:color w:val="C00000"/>
          <w:sz w:val="24"/>
          <w:szCs w:val="24"/>
        </w:rPr>
      </w:pPr>
      <w:r>
        <w:rPr>
          <w:rFonts w:ascii="Comic Sans MS" w:eastAsia="Comic Sans MS" w:hAnsi="Comic Sans MS" w:cs="Comic Sans MS"/>
          <w:noProof/>
          <w:color w:val="C00000"/>
          <w:sz w:val="24"/>
          <w:szCs w:val="24"/>
        </w:rPr>
        <w:drawing>
          <wp:inline distT="0" distB="0" distL="0" distR="0">
            <wp:extent cx="6154507" cy="2760900"/>
            <wp:effectExtent l="0" t="0" r="0" b="0"/>
            <wp:docPr id="5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6154507" cy="2760900"/>
                    </a:xfrm>
                    <a:prstGeom prst="rect">
                      <a:avLst/>
                    </a:prstGeom>
                    <a:ln/>
                  </pic:spPr>
                </pic:pic>
              </a:graphicData>
            </a:graphic>
          </wp:inline>
        </w:drawing>
      </w:r>
    </w:p>
    <w:p w:rsidR="00B61F2B" w:rsidRDefault="00D60D31">
      <w:pPr>
        <w:spacing w:line="360" w:lineRule="auto"/>
        <w:jc w:val="center"/>
        <w:rPr>
          <w:rFonts w:ascii="Comic Sans MS" w:eastAsia="Comic Sans MS" w:hAnsi="Comic Sans MS" w:cs="Comic Sans MS"/>
          <w:color w:val="C00000"/>
          <w:sz w:val="28"/>
          <w:szCs w:val="28"/>
        </w:rPr>
      </w:pPr>
      <w:r>
        <w:rPr>
          <w:rFonts w:ascii="Comic Sans MS" w:eastAsia="Comic Sans MS" w:hAnsi="Comic Sans MS" w:cs="Comic Sans MS"/>
          <w:noProof/>
          <w:color w:val="C00000"/>
          <w:sz w:val="28"/>
          <w:szCs w:val="28"/>
        </w:rPr>
        <w:drawing>
          <wp:inline distT="0" distB="0" distL="0" distR="0">
            <wp:extent cx="4948581" cy="3297145"/>
            <wp:effectExtent l="0" t="0" r="0" b="0"/>
            <wp:docPr id="5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4948581" cy="3297145"/>
                    </a:xfrm>
                    <a:prstGeom prst="rect">
                      <a:avLst/>
                    </a:prstGeom>
                    <a:ln/>
                  </pic:spPr>
                </pic:pic>
              </a:graphicData>
            </a:graphic>
          </wp:inline>
        </w:drawing>
      </w:r>
    </w:p>
    <w:p w:rsidR="00B61F2B" w:rsidRDefault="00D60D31">
      <w:pPr>
        <w:spacing w:line="360" w:lineRule="auto"/>
        <w:jc w:val="center"/>
        <w:rPr>
          <w:rFonts w:ascii="Comic Sans MS" w:eastAsia="Comic Sans MS" w:hAnsi="Comic Sans MS" w:cs="Comic Sans MS"/>
          <w:color w:val="C00000"/>
          <w:sz w:val="28"/>
          <w:szCs w:val="28"/>
        </w:rPr>
      </w:pPr>
      <w:r>
        <w:rPr>
          <w:rFonts w:ascii="Comic Sans MS" w:eastAsia="Comic Sans MS" w:hAnsi="Comic Sans MS" w:cs="Comic Sans MS"/>
          <w:color w:val="C00000"/>
          <w:sz w:val="28"/>
          <w:szCs w:val="28"/>
        </w:rPr>
        <w:lastRenderedPageBreak/>
        <w:t>Piano di miglioramento</w:t>
      </w:r>
    </w:p>
    <w:p w:rsidR="00B61F2B" w:rsidRDefault="00D60D31">
      <w:pPr>
        <w:spacing w:before="240" w:after="24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Il piano di miglioramento è stato elaborato al termine di una serie di riflessioni approfondite, scaturite durante le riunioni sulle scelte per l’anno scolastico ancora in corso, sugli obiettivi raggiunti, e in riferimento alla progettazione annuale  e all</w:t>
      </w:r>
      <w:r>
        <w:rPr>
          <w:rFonts w:ascii="Comic Sans MS" w:eastAsia="Comic Sans MS" w:hAnsi="Comic Sans MS" w:cs="Comic Sans MS"/>
          <w:sz w:val="24"/>
          <w:szCs w:val="24"/>
        </w:rPr>
        <w:t>a valutazione in vista di una progettazione adeguata e corrispondente ai bisogni degli allievi per l’anno scolastico 2021-2022.</w:t>
      </w:r>
    </w:p>
    <w:p w:rsidR="00B61F2B" w:rsidRDefault="00D60D31">
      <w:pPr>
        <w:spacing w:before="240" w:after="24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Questo documento parte dalle positività e dalle criticità rilevate e ipotizza possibilità di correzione e soluzione a breve, med</w:t>
      </w:r>
      <w:r>
        <w:rPr>
          <w:rFonts w:ascii="Comic Sans MS" w:eastAsia="Comic Sans MS" w:hAnsi="Comic Sans MS" w:cs="Comic Sans MS"/>
          <w:sz w:val="24"/>
          <w:szCs w:val="24"/>
        </w:rPr>
        <w:t>io e lungo termine.</w:t>
      </w:r>
    </w:p>
    <w:p w:rsidR="00B61F2B" w:rsidRDefault="00D60D31">
      <w:pPr>
        <w:spacing w:before="240" w:after="24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CURRICOLO, PROGETTAZIONE E VALUTAZIONE</w:t>
      </w:r>
    </w:p>
    <w:p w:rsidR="00B61F2B" w:rsidRDefault="00D60D31">
      <w:pPr>
        <w:spacing w:before="240" w:after="24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Si è riscontrata l’esigenza di una progettazione più attenta e più corrispondente alla formazione totale del bambino ai suoi bisogni formativi, alle nuove esigenze e aspettative educative di cresci</w:t>
      </w:r>
      <w:r>
        <w:rPr>
          <w:rFonts w:ascii="Comic Sans MS" w:eastAsia="Comic Sans MS" w:hAnsi="Comic Sans MS" w:cs="Comic Sans MS"/>
          <w:sz w:val="24"/>
          <w:szCs w:val="24"/>
        </w:rPr>
        <w:t>ta, etico-morali, sociali, fisiche, religiose, psichiche e culturali; che riprendano tutti i campi di esperienza, le competenze chiave europee e i criteri stabiliti dalle Indicazioni nazionali. Il tutto in considerazione della nuova normativa e dell’entrat</w:t>
      </w:r>
      <w:r>
        <w:rPr>
          <w:rFonts w:ascii="Comic Sans MS" w:eastAsia="Comic Sans MS" w:hAnsi="Comic Sans MS" w:cs="Comic Sans MS"/>
          <w:sz w:val="24"/>
          <w:szCs w:val="24"/>
        </w:rPr>
        <w:t>a in vigore dei decreti attuativi (</w:t>
      </w:r>
      <w:proofErr w:type="spellStart"/>
      <w:r>
        <w:rPr>
          <w:rFonts w:ascii="Comic Sans MS" w:eastAsia="Comic Sans MS" w:hAnsi="Comic Sans MS" w:cs="Comic Sans MS"/>
          <w:sz w:val="24"/>
          <w:szCs w:val="24"/>
        </w:rPr>
        <w:t>Dlgs</w:t>
      </w:r>
      <w:proofErr w:type="spellEnd"/>
      <w:r>
        <w:rPr>
          <w:rFonts w:ascii="Comic Sans MS" w:eastAsia="Comic Sans MS" w:hAnsi="Comic Sans MS" w:cs="Comic Sans MS"/>
          <w:sz w:val="24"/>
          <w:szCs w:val="24"/>
        </w:rPr>
        <w:t xml:space="preserve"> n. 65) e dell’insegnamento dell’educazione civica, che si esplicano nel Sistema integrato di educazione e di istruzione dalla nascita sino ai sei anni. Per raggiungere queste finalità sarà necessario elaborare la pro</w:t>
      </w:r>
      <w:r>
        <w:rPr>
          <w:rFonts w:ascii="Comic Sans MS" w:eastAsia="Comic Sans MS" w:hAnsi="Comic Sans MS" w:cs="Comic Sans MS"/>
          <w:sz w:val="24"/>
          <w:szCs w:val="24"/>
        </w:rPr>
        <w:t>grammazione con una tempistica chiara, scandita da azioni specifiche come una vera e propria “tabella di marcia”, da aggiornare in ogni momento; monitorando costantemente l’andamento e il raggiungimento dei traguardi per lo sviluppo delle competenze, attra</w:t>
      </w:r>
      <w:r>
        <w:rPr>
          <w:rFonts w:ascii="Comic Sans MS" w:eastAsia="Comic Sans MS" w:hAnsi="Comic Sans MS" w:cs="Comic Sans MS"/>
          <w:sz w:val="24"/>
          <w:szCs w:val="24"/>
        </w:rPr>
        <w:t>verso un’osservazione continua e un lavoro quanto più individualizzato dove necessario.</w:t>
      </w:r>
    </w:p>
    <w:p w:rsidR="00B61F2B" w:rsidRDefault="00D60D31">
      <w:pPr>
        <w:spacing w:before="240" w:after="24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Rispetto al </w:t>
      </w:r>
      <w:proofErr w:type="spellStart"/>
      <w:r>
        <w:rPr>
          <w:rFonts w:ascii="Comic Sans MS" w:eastAsia="Comic Sans MS" w:hAnsi="Comic Sans MS" w:cs="Comic Sans MS"/>
          <w:sz w:val="24"/>
          <w:szCs w:val="24"/>
        </w:rPr>
        <w:t>Dlgs</w:t>
      </w:r>
      <w:proofErr w:type="spellEnd"/>
      <w:r>
        <w:rPr>
          <w:rFonts w:ascii="Comic Sans MS" w:eastAsia="Comic Sans MS" w:hAnsi="Comic Sans MS" w:cs="Comic Sans MS"/>
          <w:sz w:val="24"/>
          <w:szCs w:val="24"/>
        </w:rPr>
        <w:t xml:space="preserve"> n. 65 è necessaria una più attenta e continua collaborazione fra servizio prima infanzia e scuola dell’infanzia. In</w:t>
      </w:r>
      <w:r>
        <w:rPr>
          <w:rFonts w:ascii="Comic Sans MS" w:eastAsia="Comic Sans MS" w:hAnsi="Comic Sans MS" w:cs="Comic Sans MS"/>
          <w:i/>
          <w:sz w:val="24"/>
          <w:szCs w:val="24"/>
        </w:rPr>
        <w:t xml:space="preserve"> </w:t>
      </w:r>
      <w:r>
        <w:rPr>
          <w:rFonts w:ascii="Comic Sans MS" w:eastAsia="Comic Sans MS" w:hAnsi="Comic Sans MS" w:cs="Comic Sans MS"/>
          <w:sz w:val="24"/>
          <w:szCs w:val="24"/>
        </w:rPr>
        <w:t xml:space="preserve">quest’ottica si ritiene  opportuno </w:t>
      </w:r>
      <w:r>
        <w:rPr>
          <w:rFonts w:ascii="Comic Sans MS" w:eastAsia="Comic Sans MS" w:hAnsi="Comic Sans MS" w:cs="Comic Sans MS"/>
          <w:sz w:val="24"/>
          <w:szCs w:val="24"/>
        </w:rPr>
        <w:t xml:space="preserve">modificare questo aspetto calendarizzando attività da svolgere in ambienti </w:t>
      </w:r>
      <w:r>
        <w:rPr>
          <w:rFonts w:ascii="Comic Sans MS" w:eastAsia="Comic Sans MS" w:hAnsi="Comic Sans MS" w:cs="Comic Sans MS"/>
          <w:sz w:val="24"/>
          <w:szCs w:val="24"/>
        </w:rPr>
        <w:lastRenderedPageBreak/>
        <w:t>d’apprendimento comuni per le diverse fasce d’età, per favorire e implementare una condivisione delle competenze chiave europee.</w:t>
      </w:r>
    </w:p>
    <w:p w:rsidR="00B61F2B" w:rsidRDefault="00D60D31">
      <w:pPr>
        <w:spacing w:before="240" w:after="24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E’ necessario organizzare più momenti per privilegia</w:t>
      </w:r>
      <w:r>
        <w:rPr>
          <w:rFonts w:ascii="Comic Sans MS" w:eastAsia="Comic Sans MS" w:hAnsi="Comic Sans MS" w:cs="Comic Sans MS"/>
          <w:sz w:val="24"/>
          <w:szCs w:val="24"/>
        </w:rPr>
        <w:t>re la progettazione in verticale, aumentando così la collaborazione, la condivisione e la conoscenza con i bambini e favorendo in questo modo il passaggio dal nido alla scuola dell’infanzia all’interno dello stesso sistema educativo. In questo modo si verr</w:t>
      </w:r>
      <w:r>
        <w:rPr>
          <w:rFonts w:ascii="Comic Sans MS" w:eastAsia="Comic Sans MS" w:hAnsi="Comic Sans MS" w:cs="Comic Sans MS"/>
          <w:sz w:val="24"/>
          <w:szCs w:val="24"/>
        </w:rPr>
        <w:t>à a creare una sorta di “vivaio”, dove coltivare la continuità educativa e aumentare le iscrizioni e potenziare in tal modo anche la verticalità e lo scambio di migliori prassi educative.</w:t>
      </w:r>
    </w:p>
    <w:p w:rsidR="00B61F2B" w:rsidRDefault="00D60D31">
      <w:pPr>
        <w:spacing w:before="240" w:after="24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A tal proposito sarebbe anche necessario attualizzare l’insegnamento</w:t>
      </w:r>
      <w:r>
        <w:rPr>
          <w:rFonts w:ascii="Comic Sans MS" w:eastAsia="Comic Sans MS" w:hAnsi="Comic Sans MS" w:cs="Comic Sans MS"/>
          <w:sz w:val="24"/>
          <w:szCs w:val="24"/>
        </w:rPr>
        <w:t xml:space="preserve"> con l’integrazione di nuove metodologie di apprendimento attraverso una formazione specifica sull’argomento, investendo anche risorse economiche per l’ampliamento della strumentazione tecnologica a favore dell’utilizzo di nuove tecnologie (LIM).</w:t>
      </w:r>
    </w:p>
    <w:p w:rsidR="00B61F2B" w:rsidRDefault="00D60D31">
      <w:pPr>
        <w:spacing w:before="240" w:after="24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L’impianto tradizionale di valutazione sul quale ci siamo basati finora, che si limitava alla compilazione di profili finali e all’analisi degli elaborati dei bambini necessita di ulteriori integrazioni con metodologie standardizzate comuni alle diverse sc</w:t>
      </w:r>
      <w:r>
        <w:rPr>
          <w:rFonts w:ascii="Comic Sans MS" w:eastAsia="Comic Sans MS" w:hAnsi="Comic Sans MS" w:cs="Comic Sans MS"/>
          <w:sz w:val="24"/>
          <w:szCs w:val="24"/>
        </w:rPr>
        <w:t>uole FISM, che verifichino in più momenti dell’anno l’apprendimento, le abilità, i traguardi specifici nei diversi campi di esperienza per permettere di arrivare ad un giudizio finale maggiormente preciso e puntuale.</w:t>
      </w:r>
    </w:p>
    <w:p w:rsidR="00B61F2B" w:rsidRDefault="00D60D31">
      <w:pPr>
        <w:spacing w:before="240" w:after="24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INCLUSIONE E DIFFERENZIAZIONE</w:t>
      </w:r>
    </w:p>
    <w:p w:rsidR="00B61F2B" w:rsidRDefault="00D60D31">
      <w:pPr>
        <w:spacing w:before="240" w:after="24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Come scuo</w:t>
      </w:r>
      <w:r>
        <w:rPr>
          <w:rFonts w:ascii="Comic Sans MS" w:eastAsia="Comic Sans MS" w:hAnsi="Comic Sans MS" w:cs="Comic Sans MS"/>
          <w:sz w:val="24"/>
          <w:szCs w:val="24"/>
        </w:rPr>
        <w:t>la dell’infanzia si riserva una particolare attenzione al diritto di apprendimento per tutti gli alunni, per questo motivo si lavorerà per l’</w:t>
      </w:r>
      <w:proofErr w:type="spellStart"/>
      <w:r>
        <w:rPr>
          <w:rFonts w:ascii="Comic Sans MS" w:eastAsia="Comic Sans MS" w:hAnsi="Comic Sans MS" w:cs="Comic Sans MS"/>
          <w:sz w:val="24"/>
          <w:szCs w:val="24"/>
        </w:rPr>
        <w:t>inclusività</w:t>
      </w:r>
      <w:proofErr w:type="spellEnd"/>
      <w:r>
        <w:rPr>
          <w:rFonts w:ascii="Comic Sans MS" w:eastAsia="Comic Sans MS" w:hAnsi="Comic Sans MS" w:cs="Comic Sans MS"/>
          <w:sz w:val="24"/>
          <w:szCs w:val="24"/>
        </w:rPr>
        <w:t>, estendendo l’integrazione all’area più ampia dei bisogni educativi speciali che comprende svariate sit</w:t>
      </w:r>
      <w:r>
        <w:rPr>
          <w:rFonts w:ascii="Comic Sans MS" w:eastAsia="Comic Sans MS" w:hAnsi="Comic Sans MS" w:cs="Comic Sans MS"/>
          <w:sz w:val="24"/>
          <w:szCs w:val="24"/>
        </w:rPr>
        <w:t>uazioni di svantaggio sociale, educativo, culturale, di apprendimento, di religione, di cultura e di lingua e di disturbi evolutivi non specifici.</w:t>
      </w:r>
    </w:p>
    <w:p w:rsidR="00B61F2B" w:rsidRDefault="00D60D31">
      <w:pPr>
        <w:spacing w:before="240" w:after="24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Tutti gli alunni in difficoltà hanno diritto ad un apprendimento personalizzato finalizzato ad un inserimento</w:t>
      </w:r>
      <w:r>
        <w:rPr>
          <w:rFonts w:ascii="Comic Sans MS" w:eastAsia="Comic Sans MS" w:hAnsi="Comic Sans MS" w:cs="Comic Sans MS"/>
          <w:sz w:val="24"/>
          <w:szCs w:val="24"/>
        </w:rPr>
        <w:t xml:space="preserve"> attivo  nella vita del gruppo classe. Andrebbe maggiormente esplicitato questo aspetto collaborando con le famiglie per far loro comprendere che il lavoro di integrazione e differenziazione non comprende la sostituzione da parte dell’insegnante della figu</w:t>
      </w:r>
      <w:r>
        <w:rPr>
          <w:rFonts w:ascii="Comic Sans MS" w:eastAsia="Comic Sans MS" w:hAnsi="Comic Sans MS" w:cs="Comic Sans MS"/>
          <w:sz w:val="24"/>
          <w:szCs w:val="24"/>
        </w:rPr>
        <w:t xml:space="preserve">ra genitoriale, in quanto questo ruolo è  prerogativa della famiglia e non della scuola. </w:t>
      </w:r>
    </w:p>
    <w:p w:rsidR="00B61F2B" w:rsidRDefault="00D60D31">
      <w:pPr>
        <w:spacing w:before="240" w:after="240" w:line="36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 PIANO DI INCLUSIONE</w:t>
      </w:r>
    </w:p>
    <w:p w:rsidR="00B61F2B" w:rsidRDefault="00B61F2B">
      <w:pPr>
        <w:spacing w:before="240" w:after="240" w:line="360" w:lineRule="auto"/>
        <w:jc w:val="both"/>
        <w:rPr>
          <w:rFonts w:ascii="Comic Sans MS" w:eastAsia="Comic Sans MS" w:hAnsi="Comic Sans MS" w:cs="Comic Sans MS"/>
          <w:sz w:val="24"/>
          <w:szCs w:val="24"/>
        </w:rPr>
      </w:pPr>
    </w:p>
    <w:p w:rsidR="00B61F2B" w:rsidRDefault="00D60D31">
      <w:pPr>
        <w:spacing w:before="240" w:after="24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E’ compito delle scuole di  ogni  ordine  e grado, comprese  le  Scuole  dell’ Infanzia, attivare, previa apposita comunicazione alle famiglie interessate, interventi tempestivi, idonei ad individuare i casi sospetti di DSA degli studenti, sulla base dei p</w:t>
      </w:r>
      <w:r>
        <w:rPr>
          <w:rFonts w:ascii="Comic Sans MS" w:eastAsia="Comic Sans MS" w:hAnsi="Comic Sans MS" w:cs="Comic Sans MS"/>
          <w:sz w:val="24"/>
          <w:szCs w:val="24"/>
        </w:rPr>
        <w:t>rotocolli regionali di cui all’articolo 7, comma 1. L’esito di tali attività non costituisce, comunque, una diagnosi di DSA.</w:t>
      </w:r>
    </w:p>
    <w:p w:rsidR="00B61F2B" w:rsidRDefault="00D60D31">
      <w:pPr>
        <w:spacing w:before="240" w:after="240" w:line="360" w:lineRule="auto"/>
        <w:rPr>
          <w:rFonts w:ascii="Comic Sans MS" w:eastAsia="Comic Sans MS" w:hAnsi="Comic Sans MS" w:cs="Comic Sans MS"/>
          <w:sz w:val="24"/>
          <w:szCs w:val="24"/>
        </w:rPr>
      </w:pPr>
      <w:r>
        <w:rPr>
          <w:rFonts w:ascii="Comic Sans MS" w:eastAsia="Comic Sans MS" w:hAnsi="Comic Sans MS" w:cs="Comic Sans MS"/>
          <w:sz w:val="24"/>
          <w:szCs w:val="24"/>
        </w:rPr>
        <w:t>I docenti devono far fronte a una molteplice tipologia di disagio, che va dal disturbo specifico di apprendimento (D.S.A.) al disag</w:t>
      </w:r>
      <w:r>
        <w:rPr>
          <w:rFonts w:ascii="Comic Sans MS" w:eastAsia="Comic Sans MS" w:hAnsi="Comic Sans MS" w:cs="Comic Sans MS"/>
          <w:sz w:val="24"/>
          <w:szCs w:val="24"/>
        </w:rPr>
        <w:t>io ambientale o sociale. Di fronte a questo tipo di difficoltà, in armonia con il “Regolamento per favorire l’integrazione e l’inclusione degli studenti con bisogni educativi speciali”, gli insegnanti del Consiglio di Classe, dopo un primo periodo di osser</w:t>
      </w:r>
      <w:r>
        <w:rPr>
          <w:rFonts w:ascii="Comic Sans MS" w:eastAsia="Comic Sans MS" w:hAnsi="Comic Sans MS" w:cs="Comic Sans MS"/>
          <w:sz w:val="24"/>
          <w:szCs w:val="24"/>
        </w:rPr>
        <w:t>vazione, previo consenso della famiglia, predispongono un Piano Educativo Personalizzato, nel quale ogni docente illustra come intende raggiungere gli obiettivi, anche utilizzando metodologie, spazi, tempi diversi da quelli del resto della classe.</w:t>
      </w:r>
    </w:p>
    <w:p w:rsidR="00B61F2B" w:rsidRDefault="00D60D31">
      <w:pPr>
        <w:spacing w:before="240" w:after="240" w:line="360" w:lineRule="auto"/>
        <w:rPr>
          <w:rFonts w:ascii="Comic Sans MS" w:eastAsia="Comic Sans MS" w:hAnsi="Comic Sans MS" w:cs="Comic Sans MS"/>
          <w:sz w:val="24"/>
          <w:szCs w:val="24"/>
        </w:rPr>
      </w:pPr>
      <w:r>
        <w:rPr>
          <w:rFonts w:ascii="Comic Sans MS" w:eastAsia="Comic Sans MS" w:hAnsi="Comic Sans MS" w:cs="Comic Sans MS"/>
          <w:sz w:val="24"/>
          <w:szCs w:val="24"/>
        </w:rPr>
        <w:t>In merit</w:t>
      </w:r>
      <w:r>
        <w:rPr>
          <w:rFonts w:ascii="Comic Sans MS" w:eastAsia="Comic Sans MS" w:hAnsi="Comic Sans MS" w:cs="Comic Sans MS"/>
          <w:sz w:val="24"/>
          <w:szCs w:val="24"/>
        </w:rPr>
        <w:t xml:space="preserve">o agli alunni con disturbi specifici di apprendimento la scuola si attiverà per promuovere in loro l’autonomia di lavoro e l’auto-efficacia. Per non disattendere mai gli obiettivi dell’apprendimento e della condivisione e dell’inclusione, è indispensabile </w:t>
      </w:r>
      <w:r>
        <w:rPr>
          <w:rFonts w:ascii="Comic Sans MS" w:eastAsia="Comic Sans MS" w:hAnsi="Comic Sans MS" w:cs="Comic Sans MS"/>
          <w:sz w:val="24"/>
          <w:szCs w:val="24"/>
        </w:rPr>
        <w:t xml:space="preserve">che la programmazione delle attività sia realizzata da tutti i docenti curricolari, i quali, </w:t>
      </w:r>
      <w:r>
        <w:rPr>
          <w:rFonts w:ascii="Comic Sans MS" w:eastAsia="Comic Sans MS" w:hAnsi="Comic Sans MS" w:cs="Comic Sans MS"/>
          <w:sz w:val="24"/>
          <w:szCs w:val="24"/>
        </w:rPr>
        <w:lastRenderedPageBreak/>
        <w:t>insieme all’insegnante per le attività di sostegno, se presente, definiscono gli obiettivi di apprendimento sia per gli alunni con disabilità, sia per gli alunni B</w:t>
      </w:r>
      <w:r>
        <w:rPr>
          <w:rFonts w:ascii="Comic Sans MS" w:eastAsia="Comic Sans MS" w:hAnsi="Comic Sans MS" w:cs="Comic Sans MS"/>
          <w:sz w:val="24"/>
          <w:szCs w:val="24"/>
        </w:rPr>
        <w:t>ES in correlazione con quelli previsti per l’intera classe.</w:t>
      </w:r>
    </w:p>
    <w:p w:rsidR="00B61F2B" w:rsidRDefault="00D60D31">
      <w:pPr>
        <w:spacing w:before="240" w:after="240" w:line="360" w:lineRule="auto"/>
        <w:rPr>
          <w:rFonts w:ascii="Comic Sans MS" w:eastAsia="Comic Sans MS" w:hAnsi="Comic Sans MS" w:cs="Comic Sans MS"/>
          <w:sz w:val="24"/>
          <w:szCs w:val="24"/>
        </w:rPr>
      </w:pPr>
      <w:r>
        <w:rPr>
          <w:rFonts w:ascii="Comic Sans MS" w:eastAsia="Comic Sans MS" w:hAnsi="Comic Sans MS" w:cs="Comic Sans MS"/>
          <w:sz w:val="24"/>
          <w:szCs w:val="24"/>
        </w:rPr>
        <w:t>La progettualità, didattica orientata all’inclusione, comporta l’adozione di strategie e metodologie favorenti, quali l’apprendimento cooperativo, il lavoro di gruppo e/o a coppie, il tutoring, l’</w:t>
      </w:r>
      <w:r>
        <w:rPr>
          <w:rFonts w:ascii="Comic Sans MS" w:eastAsia="Comic Sans MS" w:hAnsi="Comic Sans MS" w:cs="Comic Sans MS"/>
          <w:sz w:val="24"/>
          <w:szCs w:val="24"/>
        </w:rPr>
        <w:t>apprendimento per scoperta, la suddivisione del tempo in tempi, l’utilizzo di mediatori didattici, di attrezzature e ausili informatici, di software e sussidi specifici. Si attuerà una valutazione formativa cioè una valutazione che si focalizzerà sui progr</w:t>
      </w:r>
      <w:r>
        <w:rPr>
          <w:rFonts w:ascii="Comic Sans MS" w:eastAsia="Comic Sans MS" w:hAnsi="Comic Sans MS" w:cs="Comic Sans MS"/>
          <w:sz w:val="24"/>
          <w:szCs w:val="24"/>
        </w:rPr>
        <w:t>essi raggiunti dagli alunni, sui loro punti di forza, sui processi e non più solo sulla performance.</w:t>
      </w:r>
    </w:p>
    <w:p w:rsidR="00B61F2B" w:rsidRDefault="00D60D31">
      <w:pPr>
        <w:spacing w:before="240" w:after="240" w:line="360" w:lineRule="auto"/>
        <w:rPr>
          <w:rFonts w:ascii="Comic Sans MS" w:eastAsia="Comic Sans MS" w:hAnsi="Comic Sans MS" w:cs="Comic Sans MS"/>
          <w:sz w:val="24"/>
          <w:szCs w:val="24"/>
        </w:rPr>
      </w:pPr>
      <w:r>
        <w:rPr>
          <w:rFonts w:ascii="Comic Sans MS" w:eastAsia="Comic Sans MS" w:hAnsi="Comic Sans MS" w:cs="Comic Sans MS"/>
          <w:sz w:val="24"/>
          <w:szCs w:val="24"/>
        </w:rPr>
        <w:t>La valutazione del Piano Annuale dell’Inclusione avverrà in itinere monitorando punti di forza e debolezza. Quest’ultimi saranno opportunamente esaminati a</w:t>
      </w:r>
      <w:r>
        <w:rPr>
          <w:rFonts w:ascii="Comic Sans MS" w:eastAsia="Comic Sans MS" w:hAnsi="Comic Sans MS" w:cs="Comic Sans MS"/>
          <w:sz w:val="24"/>
          <w:szCs w:val="24"/>
        </w:rPr>
        <w:t>l fine di superare le criticità e rimodulare i piani di intervento inclusivo.</w:t>
      </w:r>
    </w:p>
    <w:p w:rsidR="00B61F2B" w:rsidRDefault="00B61F2B">
      <w:pPr>
        <w:spacing w:before="240" w:after="240" w:line="240" w:lineRule="auto"/>
        <w:rPr>
          <w:rFonts w:ascii="Comic Sans MS" w:eastAsia="Comic Sans MS" w:hAnsi="Comic Sans MS" w:cs="Comic Sans MS"/>
          <w:sz w:val="24"/>
          <w:szCs w:val="24"/>
        </w:rPr>
      </w:pPr>
    </w:p>
    <w:p w:rsidR="00B61F2B" w:rsidRDefault="00D60D31">
      <w:pPr>
        <w:spacing w:before="240" w:after="24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SVILUPPO E VALORIZZAZIONE DELLE RISORSE UMANE.</w:t>
      </w:r>
    </w:p>
    <w:p w:rsidR="00B61F2B" w:rsidRDefault="00D60D31">
      <w:pPr>
        <w:spacing w:before="240" w:after="24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Attraverso la formazione realizzata dalla FISM noi docenti dovremmo maturare   indubbiamente delle competenze specifiche utili all</w:t>
      </w:r>
      <w:r>
        <w:rPr>
          <w:rFonts w:ascii="Comic Sans MS" w:eastAsia="Comic Sans MS" w:hAnsi="Comic Sans MS" w:cs="Comic Sans MS"/>
          <w:sz w:val="24"/>
          <w:szCs w:val="24"/>
        </w:rPr>
        <w:t>o svolgimento della didattica e degli incarichi a noi affidati relativi all’</w:t>
      </w:r>
      <w:proofErr w:type="spellStart"/>
      <w:r>
        <w:rPr>
          <w:rFonts w:ascii="Comic Sans MS" w:eastAsia="Comic Sans MS" w:hAnsi="Comic Sans MS" w:cs="Comic Sans MS"/>
          <w:sz w:val="24"/>
          <w:szCs w:val="24"/>
        </w:rPr>
        <w:t>inclusività</w:t>
      </w:r>
      <w:proofErr w:type="spellEnd"/>
      <w:r>
        <w:rPr>
          <w:rFonts w:ascii="Comic Sans MS" w:eastAsia="Comic Sans MS" w:hAnsi="Comic Sans MS" w:cs="Comic Sans MS"/>
          <w:sz w:val="24"/>
          <w:szCs w:val="24"/>
        </w:rPr>
        <w:t>, alle tecniche di supporto, alle nuove tecnologie, alla valutazione delle competenze. Purtroppo ultimamente alcuni corsi di formazione non rispondono totalmente alle es</w:t>
      </w:r>
      <w:r>
        <w:rPr>
          <w:rFonts w:ascii="Comic Sans MS" w:eastAsia="Comic Sans MS" w:hAnsi="Comic Sans MS" w:cs="Comic Sans MS"/>
          <w:sz w:val="24"/>
          <w:szCs w:val="24"/>
        </w:rPr>
        <w:t>igenze degli insegnanti, unificano il corso per diversi gradi di scuola penalizzando certamente le scuole dell’infanzia e ancor più le paritarie (corso IRC). Sarebbe utile che i corsi rispondessero alle esigenze espresse dai docenti attraverso apposita con</w:t>
      </w:r>
      <w:r>
        <w:rPr>
          <w:rFonts w:ascii="Comic Sans MS" w:eastAsia="Comic Sans MS" w:hAnsi="Comic Sans MS" w:cs="Comic Sans MS"/>
          <w:sz w:val="24"/>
          <w:szCs w:val="24"/>
        </w:rPr>
        <w:t xml:space="preserve">sultazione, rilevando i bisogni formativi del personale con questionari dedicati alle tematiche relazionali, disciplinari, legislative, metodologiche e delle nuove tecnologie. Dai questionari emergerebbero le </w:t>
      </w:r>
      <w:r>
        <w:rPr>
          <w:rFonts w:ascii="Comic Sans MS" w:eastAsia="Comic Sans MS" w:hAnsi="Comic Sans MS" w:cs="Comic Sans MS"/>
          <w:sz w:val="24"/>
          <w:szCs w:val="24"/>
        </w:rPr>
        <w:lastRenderedPageBreak/>
        <w:t>esigenze formative dei docenti e  da queste pot</w:t>
      </w:r>
      <w:r>
        <w:rPr>
          <w:rFonts w:ascii="Comic Sans MS" w:eastAsia="Comic Sans MS" w:hAnsi="Comic Sans MS" w:cs="Comic Sans MS"/>
          <w:sz w:val="24"/>
          <w:szCs w:val="24"/>
        </w:rPr>
        <w:t>rebbe essere elaborato il piano della formazione. Inoltre sarebbe necessario distribuire le ore del corso anziché concentrarle nei fine settimana per non comportare un aggravio di lavoro che demotiverebbe l’insegnante alla partecipazione. Sarebbe inoltre a</w:t>
      </w:r>
      <w:r>
        <w:rPr>
          <w:rFonts w:ascii="Comic Sans MS" w:eastAsia="Comic Sans MS" w:hAnsi="Comic Sans MS" w:cs="Comic Sans MS"/>
          <w:sz w:val="24"/>
          <w:szCs w:val="24"/>
        </w:rPr>
        <w:t>uspicabile svolgere alcuni incontri tra docenti e dirigente scolastico per condividere aspetti didattici e aspetti organizzativi, relazionali ed emotivi per creare una maggiore sinergia tra le parti dell’intero sistema educativo integrato.</w:t>
      </w:r>
    </w:p>
    <w:p w:rsidR="00B61F2B" w:rsidRDefault="00D60D31">
      <w:pPr>
        <w:spacing w:before="240" w:after="24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INTEGRAZIONE CON</w:t>
      </w:r>
      <w:r>
        <w:rPr>
          <w:rFonts w:ascii="Comic Sans MS" w:eastAsia="Comic Sans MS" w:hAnsi="Comic Sans MS" w:cs="Comic Sans MS"/>
          <w:sz w:val="24"/>
          <w:szCs w:val="24"/>
        </w:rPr>
        <w:t xml:space="preserve"> IL TERRITORIO E RAPPORTI CON LE FAMIGLIE</w:t>
      </w:r>
    </w:p>
    <w:p w:rsidR="00B61F2B" w:rsidRDefault="00D60D31">
      <w:pPr>
        <w:spacing w:before="240" w:after="24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L’entrata in vigore della nuova legge 107/2015 ha sottolineato che la continuità delle esperienze viene garantita dalla scuola anche grazie al raccordo con le famiglie per valorizzare il pieno sviluppo della person</w:t>
      </w:r>
      <w:r>
        <w:rPr>
          <w:rFonts w:ascii="Comic Sans MS" w:eastAsia="Comic Sans MS" w:hAnsi="Comic Sans MS" w:cs="Comic Sans MS"/>
          <w:sz w:val="24"/>
          <w:szCs w:val="24"/>
        </w:rPr>
        <w:t>alità di ogni individuo. La famiglia entra nella scuola come co-protagonista nella relazione educativa e dovrebbe condividere responsabilità, impegni, competenze e ruoli. Purtroppo questo non sempre accade talvolta la famiglia ingerisce eccessivamente, cre</w:t>
      </w:r>
      <w:r>
        <w:rPr>
          <w:rFonts w:ascii="Comic Sans MS" w:eastAsia="Comic Sans MS" w:hAnsi="Comic Sans MS" w:cs="Comic Sans MS"/>
          <w:sz w:val="24"/>
          <w:szCs w:val="24"/>
        </w:rPr>
        <w:t xml:space="preserve">ando un rapporto educativo invischiante nel quale cerca di portar dentro anche l’insegnante in una sorta di rapporto di complicità per la tutela del proprio figlio. Altre volte invece il rapporto si risolve in una totale delega educativa nella quale manca </w:t>
      </w:r>
      <w:r>
        <w:rPr>
          <w:rFonts w:ascii="Comic Sans MS" w:eastAsia="Comic Sans MS" w:hAnsi="Comic Sans MS" w:cs="Comic Sans MS"/>
          <w:sz w:val="24"/>
          <w:szCs w:val="24"/>
        </w:rPr>
        <w:t xml:space="preserve">la collaborazione. Sarebbe auspicabile trovare la giusta misura come promozione dell’apprendimento dei bambini. Da parte nostra è sicuramente necessario rimodulare questo aspetto, per creare un clima sereno e di collaborazione con le famiglie nel rispetto </w:t>
      </w:r>
      <w:r>
        <w:rPr>
          <w:rFonts w:ascii="Comic Sans MS" w:eastAsia="Comic Sans MS" w:hAnsi="Comic Sans MS" w:cs="Comic Sans MS"/>
          <w:sz w:val="24"/>
          <w:szCs w:val="24"/>
        </w:rPr>
        <w:t>di ruoli e funzioni, in quest’ottica si ritiene opportuno fornire informazioni chiare e il più possibile trasparenti sulle norme operative, didattiche e valutative per non creare fraintendimenti. In tal modo si supereranno i condizionamenti che possono esi</w:t>
      </w:r>
      <w:r>
        <w:rPr>
          <w:rFonts w:ascii="Comic Sans MS" w:eastAsia="Comic Sans MS" w:hAnsi="Comic Sans MS" w:cs="Comic Sans MS"/>
          <w:sz w:val="24"/>
          <w:szCs w:val="24"/>
        </w:rPr>
        <w:t>stere sul piano socio-culturale, psicologico e fisico. Si lavorerà per favorire la partecipazione delle famiglie senza dimenticare le esigenze organizzative della scuola, rendendo conto periodicamente degli apprendimenti dei singoli alunni in ambito discip</w:t>
      </w:r>
      <w:r>
        <w:rPr>
          <w:rFonts w:ascii="Comic Sans MS" w:eastAsia="Comic Sans MS" w:hAnsi="Comic Sans MS" w:cs="Comic Sans MS"/>
          <w:sz w:val="24"/>
          <w:szCs w:val="24"/>
        </w:rPr>
        <w:t xml:space="preserve">linare per </w:t>
      </w:r>
      <w:r>
        <w:rPr>
          <w:rFonts w:ascii="Comic Sans MS" w:eastAsia="Comic Sans MS" w:hAnsi="Comic Sans MS" w:cs="Comic Sans MS"/>
          <w:sz w:val="24"/>
          <w:szCs w:val="24"/>
        </w:rPr>
        <w:lastRenderedPageBreak/>
        <w:t>individuare e sfruttare, dove è possibile, le competenze professionali e personali messe a disposizione dalle famiglie in modo volontario.  Si ritiene fondamentale far rispettare questo rapporto tra scuola e famiglia attraverso il “Patto di Corr</w:t>
      </w:r>
      <w:r>
        <w:rPr>
          <w:rFonts w:ascii="Comic Sans MS" w:eastAsia="Comic Sans MS" w:hAnsi="Comic Sans MS" w:cs="Comic Sans MS"/>
          <w:sz w:val="24"/>
          <w:szCs w:val="24"/>
        </w:rPr>
        <w:t xml:space="preserve">esponsabilità”, che rappresenta l’atto dell’alleanza educativa che entrambe le parti sono tenute a rispettare. In questo caso sarà importante che i genitori si impegnino a supportare gli interventi educativi e didattici dell’istituzione scolastica anziché </w:t>
      </w:r>
      <w:r>
        <w:rPr>
          <w:rFonts w:ascii="Comic Sans MS" w:eastAsia="Comic Sans MS" w:hAnsi="Comic Sans MS" w:cs="Comic Sans MS"/>
          <w:sz w:val="24"/>
          <w:szCs w:val="24"/>
        </w:rPr>
        <w:t>sovvertirli come spesso accade negli ultimi tempi. Sarà opportuno organizzare e calendarizzare la partecipazione alla vita scolastica attraverso “giornate specifiche di accoglienza”, partecipazione a colloqui, alle assemblee, alla vita democratica della sc</w:t>
      </w:r>
      <w:r>
        <w:rPr>
          <w:rFonts w:ascii="Comic Sans MS" w:eastAsia="Comic Sans MS" w:hAnsi="Comic Sans MS" w:cs="Comic Sans MS"/>
          <w:sz w:val="24"/>
          <w:szCs w:val="24"/>
        </w:rPr>
        <w:t>uola attraverso gli organi collegiali e nell’ambito di specifici progetti.</w:t>
      </w:r>
    </w:p>
    <w:p w:rsidR="00B61F2B" w:rsidRDefault="00B61F2B">
      <w:pPr>
        <w:spacing w:before="240" w:after="240" w:line="360" w:lineRule="auto"/>
        <w:jc w:val="both"/>
        <w:rPr>
          <w:rFonts w:ascii="Comic Sans MS" w:eastAsia="Comic Sans MS" w:hAnsi="Comic Sans MS" w:cs="Comic Sans MS"/>
          <w:color w:val="C00000"/>
          <w:sz w:val="24"/>
          <w:szCs w:val="24"/>
        </w:rPr>
      </w:pPr>
    </w:p>
    <w:p w:rsidR="00B61F2B" w:rsidRDefault="00B61F2B">
      <w:pPr>
        <w:spacing w:before="240" w:after="240" w:line="360" w:lineRule="auto"/>
        <w:jc w:val="both"/>
        <w:rPr>
          <w:rFonts w:ascii="Comic Sans MS" w:eastAsia="Comic Sans MS" w:hAnsi="Comic Sans MS" w:cs="Comic Sans MS"/>
          <w:color w:val="C00000"/>
          <w:sz w:val="24"/>
          <w:szCs w:val="24"/>
        </w:rPr>
      </w:pPr>
    </w:p>
    <w:p w:rsidR="00B61F2B" w:rsidRDefault="00D60D31">
      <w:pPr>
        <w:spacing w:line="360" w:lineRule="auto"/>
        <w:jc w:val="center"/>
        <w:rPr>
          <w:rFonts w:ascii="Comic Sans MS" w:eastAsia="Comic Sans MS" w:hAnsi="Comic Sans MS" w:cs="Comic Sans MS"/>
          <w:sz w:val="32"/>
          <w:szCs w:val="32"/>
        </w:rPr>
      </w:pPr>
      <w:r>
        <w:rPr>
          <w:rFonts w:ascii="Comic Sans MS" w:eastAsia="Comic Sans MS" w:hAnsi="Comic Sans MS" w:cs="Comic Sans MS"/>
          <w:color w:val="0070C0"/>
          <w:sz w:val="32"/>
          <w:szCs w:val="32"/>
        </w:rPr>
        <w:t>Offerta formativa</w:t>
      </w:r>
    </w:p>
    <w:p w:rsidR="00B61F2B" w:rsidRDefault="00D60D31">
      <w:pPr>
        <w:spacing w:line="360" w:lineRule="auto"/>
        <w:jc w:val="center"/>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Progetti per il triennio</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I bambini nella società odierna trascorrono il loro tempo libero davanti alla televisione, ai computer, ai videogiochi, in questo moment</w:t>
      </w:r>
      <w:r>
        <w:rPr>
          <w:rFonts w:ascii="Comic Sans MS" w:eastAsia="Comic Sans MS" w:hAnsi="Comic Sans MS" w:cs="Comic Sans MS"/>
          <w:sz w:val="24"/>
          <w:szCs w:val="24"/>
        </w:rPr>
        <w:t>o di pandemia tutto ciò è stato amplificato. Spesso consumano pasti non equilibrati che non vengono smaltiti col movimento. Queste abitudini purtroppo producono un incidenza del sovrappeso, cattive abitudini alimentari che col passare degli anni possono pr</w:t>
      </w:r>
      <w:r>
        <w:rPr>
          <w:rFonts w:ascii="Comic Sans MS" w:eastAsia="Comic Sans MS" w:hAnsi="Comic Sans MS" w:cs="Comic Sans MS"/>
          <w:sz w:val="24"/>
          <w:szCs w:val="24"/>
        </w:rPr>
        <w:t>odurre dei problemi nella crescita psico-fisica.</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E’ importante, fin dalla scuola dell’infanzia, sviluppare dei comportamenti corretti riguardo all’alimentazione in modo da favorire un adeguato sviluppo fisico.</w:t>
      </w:r>
    </w:p>
    <w:p w:rsidR="00B61F2B" w:rsidRDefault="00D60D31">
      <w:pPr>
        <w:spacing w:line="360" w:lineRule="auto"/>
        <w:jc w:val="both"/>
        <w:rPr>
          <w:rFonts w:ascii="Comic Sans MS" w:eastAsia="Comic Sans MS" w:hAnsi="Comic Sans MS" w:cs="Comic Sans MS"/>
          <w:sz w:val="24"/>
          <w:szCs w:val="24"/>
        </w:rPr>
      </w:pPr>
      <w:r>
        <w:t xml:space="preserve"> </w:t>
      </w:r>
      <w:r>
        <w:rPr>
          <w:rFonts w:ascii="Comic Sans MS" w:eastAsia="Comic Sans MS" w:hAnsi="Comic Sans MS" w:cs="Comic Sans MS"/>
          <w:sz w:val="24"/>
          <w:szCs w:val="24"/>
        </w:rPr>
        <w:t xml:space="preserve">La salute è un bene che coinvolge la persona </w:t>
      </w:r>
      <w:r>
        <w:rPr>
          <w:rFonts w:ascii="Comic Sans MS" w:eastAsia="Comic Sans MS" w:hAnsi="Comic Sans MS" w:cs="Comic Sans MS"/>
          <w:sz w:val="24"/>
          <w:szCs w:val="24"/>
        </w:rPr>
        <w:t xml:space="preserve">nella sua globalità psicofisica ed affettiva, per cui negli ultimi decenni ha assunto una valenza culturale, e pertanto </w:t>
      </w:r>
      <w:r>
        <w:rPr>
          <w:rFonts w:ascii="Comic Sans MS" w:eastAsia="Comic Sans MS" w:hAnsi="Comic Sans MS" w:cs="Comic Sans MS"/>
          <w:sz w:val="24"/>
          <w:szCs w:val="24"/>
        </w:rPr>
        <w:lastRenderedPageBreak/>
        <w:t>formativa, a cominciare dalla scuola dell'infanzia. Essa, nella nuova concezione attuale non viene considerata soltanto come bene indivi</w:t>
      </w:r>
      <w:r>
        <w:rPr>
          <w:rFonts w:ascii="Comic Sans MS" w:eastAsia="Comic Sans MS" w:hAnsi="Comic Sans MS" w:cs="Comic Sans MS"/>
          <w:sz w:val="24"/>
          <w:szCs w:val="24"/>
        </w:rPr>
        <w:t>duale, ma in funzione del bene della collettività, della promozione umana e civile e si estende a molti aspetti della vita sociale, come cura della qualità della vita, come tutela dell'ambiente, degli spazi, dei luoghi, dei ritmi di vita, come attenzione a</w:t>
      </w:r>
      <w:r>
        <w:rPr>
          <w:rFonts w:ascii="Comic Sans MS" w:eastAsia="Comic Sans MS" w:hAnsi="Comic Sans MS" w:cs="Comic Sans MS"/>
          <w:sz w:val="24"/>
          <w:szCs w:val="24"/>
        </w:rPr>
        <w:t>i problemi dell'alimentazione. L'alimentazione è uno dei fattori che di più concorrono alla qualità della vita di ognuno. Essa caratterizza a tal punto la vita dell'uomo da meritare più di un'attenzione particolare. Fra tutti gli elementi che costituiscono</w:t>
      </w:r>
      <w:r>
        <w:rPr>
          <w:rFonts w:ascii="Comic Sans MS" w:eastAsia="Comic Sans MS" w:hAnsi="Comic Sans MS" w:cs="Comic Sans MS"/>
          <w:sz w:val="24"/>
          <w:szCs w:val="24"/>
        </w:rPr>
        <w:t xml:space="preserve"> l'esperienza quotidiana il cibo è l'unico effettivamente ineliminabile: senza cibo la vita non è possibile. Per questo motivo esso assume un valore centrale in tutte le società umane, non solo come risposta al bisogno di sopravvivenza ma anche dal punto d</w:t>
      </w:r>
      <w:r>
        <w:rPr>
          <w:rFonts w:ascii="Comic Sans MS" w:eastAsia="Comic Sans MS" w:hAnsi="Comic Sans MS" w:cs="Comic Sans MS"/>
          <w:sz w:val="24"/>
          <w:szCs w:val="24"/>
        </w:rPr>
        <w:t>i vista simbolico. Esso diventa il "recettore" di ogni valore, di ogni segno, di ogni messaggio: quindi il cibo non solo come necessità bensì come ricerca del piacere, cibo come salute, come linguaggio, in sintesi come straordinario fattore di identità cul</w:t>
      </w:r>
      <w:r>
        <w:rPr>
          <w:rFonts w:ascii="Comic Sans MS" w:eastAsia="Comic Sans MS" w:hAnsi="Comic Sans MS" w:cs="Comic Sans MS"/>
          <w:sz w:val="24"/>
          <w:szCs w:val="24"/>
        </w:rPr>
        <w:t>turale. L'educazione alimentare costituisce un tassello importante per acquisire corrette abitudini fin dalla prima infanzia, in quanto un positivo approccio con il cibo consente un futuro stile di vita equilibrato ed armonioso.</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Il cibo è strettamente corr</w:t>
      </w:r>
      <w:r>
        <w:rPr>
          <w:rFonts w:ascii="Comic Sans MS" w:eastAsia="Comic Sans MS" w:hAnsi="Comic Sans MS" w:cs="Comic Sans MS"/>
          <w:sz w:val="24"/>
          <w:szCs w:val="24"/>
        </w:rPr>
        <w:t xml:space="preserve">elato al corpo, e il corpo è il mezzo di comunicazione privilegiato dai bambini per entrare in relazione con se stessi e con il mondo che li circonda. “in </w:t>
      </w:r>
      <w:proofErr w:type="spellStart"/>
      <w:r>
        <w:rPr>
          <w:rFonts w:ascii="Comic Sans MS" w:eastAsia="Comic Sans MS" w:hAnsi="Comic Sans MS" w:cs="Comic Sans MS"/>
          <w:sz w:val="24"/>
          <w:szCs w:val="24"/>
        </w:rPr>
        <w:t>Mens</w:t>
      </w:r>
      <w:proofErr w:type="spellEnd"/>
      <w:r>
        <w:rPr>
          <w:rFonts w:ascii="Comic Sans MS" w:eastAsia="Comic Sans MS" w:hAnsi="Comic Sans MS" w:cs="Comic Sans MS"/>
          <w:sz w:val="24"/>
          <w:szCs w:val="24"/>
        </w:rPr>
        <w:t xml:space="preserve"> sana </w:t>
      </w:r>
      <w:proofErr w:type="spellStart"/>
      <w:r>
        <w:rPr>
          <w:rFonts w:ascii="Comic Sans MS" w:eastAsia="Comic Sans MS" w:hAnsi="Comic Sans MS" w:cs="Comic Sans MS"/>
          <w:sz w:val="24"/>
          <w:szCs w:val="24"/>
        </w:rPr>
        <w:t>corpore</w:t>
      </w:r>
      <w:proofErr w:type="spellEnd"/>
      <w:r>
        <w:rPr>
          <w:rFonts w:ascii="Comic Sans MS" w:eastAsia="Comic Sans MS" w:hAnsi="Comic Sans MS" w:cs="Comic Sans MS"/>
          <w:sz w:val="24"/>
          <w:szCs w:val="24"/>
        </w:rPr>
        <w:t xml:space="preserve"> sano”. Per avere una mente attiva e una buona concentrazione il nostro corpo deve e</w:t>
      </w:r>
      <w:r>
        <w:rPr>
          <w:rFonts w:ascii="Comic Sans MS" w:eastAsia="Comic Sans MS" w:hAnsi="Comic Sans MS" w:cs="Comic Sans MS"/>
          <w:sz w:val="24"/>
          <w:szCs w:val="24"/>
        </w:rPr>
        <w:t>ssere in forma è la prima fonte di energia è proprio l’alimentazione. Come è noto l’attività fisica e sportiva, ha un ruolo prioritario nell’età evolutiva. Numerosi studi dimostrano che svolgere attività fisica con regolarità promuove la crescita e lo svil</w:t>
      </w:r>
      <w:r>
        <w:rPr>
          <w:rFonts w:ascii="Comic Sans MS" w:eastAsia="Comic Sans MS" w:hAnsi="Comic Sans MS" w:cs="Comic Sans MS"/>
          <w:sz w:val="24"/>
          <w:szCs w:val="24"/>
        </w:rPr>
        <w:t>uppo armonico. Il corpo umano è una macchina incredibile, ci permette di fare tutto. Siamo tutti diversi eppure il nostro corpo funziona allo stesso modo per tutti. Quando mangiamo, corriamo, respiriamo, nel nostro corpo succedono cose sorprendenti, perciò</w:t>
      </w:r>
      <w:r>
        <w:rPr>
          <w:rFonts w:ascii="Comic Sans MS" w:eastAsia="Comic Sans MS" w:hAnsi="Comic Sans MS" w:cs="Comic Sans MS"/>
          <w:sz w:val="24"/>
          <w:szCs w:val="24"/>
        </w:rPr>
        <w:t xml:space="preserve"> attraverso il viaggio del cibo nel </w:t>
      </w:r>
      <w:r>
        <w:rPr>
          <w:rFonts w:ascii="Comic Sans MS" w:eastAsia="Comic Sans MS" w:hAnsi="Comic Sans MS" w:cs="Comic Sans MS"/>
          <w:sz w:val="24"/>
          <w:szCs w:val="24"/>
        </w:rPr>
        <w:lastRenderedPageBreak/>
        <w:t xml:space="preserve">nostro corpo, approfondiremo l’argomento del corpo umano, degli organi che lo compongono e i bambini acquisiranno una maggiore consapevolezza del proprio corpo e saranno in grado di riconoscere ed assumere comportamenti </w:t>
      </w:r>
      <w:r>
        <w:rPr>
          <w:rFonts w:ascii="Comic Sans MS" w:eastAsia="Comic Sans MS" w:hAnsi="Comic Sans MS" w:cs="Comic Sans MS"/>
          <w:sz w:val="24"/>
          <w:szCs w:val="24"/>
        </w:rPr>
        <w:t>corretti inerenti la cura e il rispetto della salute.</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Il cibo risponde primariamente ad un bisogno fisiologico ma si carica anche di connotati affettivi ed emotivi, nutrirsi provoca emozioni e risponde ad emozioni e sensazioni. La nostra storia relazionale si costruisce su sentimenti ed emozioni. E’ important</w:t>
      </w:r>
      <w:r>
        <w:rPr>
          <w:rFonts w:ascii="Comic Sans MS" w:eastAsia="Comic Sans MS" w:hAnsi="Comic Sans MS" w:cs="Comic Sans MS"/>
          <w:sz w:val="24"/>
          <w:szCs w:val="24"/>
        </w:rPr>
        <w:t>e riconoscerle imparare a controllarle, affinché i bambini crescano come persone equilibrate, in grado di comunicare ed esprimere ciò che sentono, mitigando reazioni aggressive o situazioni frustranti; parlare con i bambini di ciò che provano loro e di ciò</w:t>
      </w:r>
      <w:r>
        <w:rPr>
          <w:rFonts w:ascii="Comic Sans MS" w:eastAsia="Comic Sans MS" w:hAnsi="Comic Sans MS" w:cs="Comic Sans MS"/>
          <w:sz w:val="24"/>
          <w:szCs w:val="24"/>
        </w:rPr>
        <w:t xml:space="preserve"> che proviamo noi, li aiuta a capire che è normale essere tristi, arrabbiati, felici o spaventati. La scuola dell’infanzia è uno dei principale ambienti in cui il bambino costruisce la propria storia personale e sperimenta le relaziono con gli altri, propr</w:t>
      </w:r>
      <w:r>
        <w:rPr>
          <w:rFonts w:ascii="Comic Sans MS" w:eastAsia="Comic Sans MS" w:hAnsi="Comic Sans MS" w:cs="Comic Sans MS"/>
          <w:sz w:val="24"/>
          <w:szCs w:val="24"/>
        </w:rPr>
        <w:t>io attraverso le emozioni e i sentimenti ed è da qui che partirà il viaggio.</w:t>
      </w:r>
    </w:p>
    <w:p w:rsidR="00B61F2B" w:rsidRDefault="00B61F2B">
      <w:pPr>
        <w:spacing w:line="360" w:lineRule="auto"/>
        <w:jc w:val="both"/>
        <w:rPr>
          <w:rFonts w:ascii="Comic Sans MS" w:eastAsia="Comic Sans MS" w:hAnsi="Comic Sans MS" w:cs="Comic Sans MS"/>
          <w:sz w:val="24"/>
          <w:szCs w:val="24"/>
        </w:rPr>
      </w:pPr>
    </w:p>
    <w:p w:rsidR="00B61F2B" w:rsidRDefault="00B61F2B">
      <w:pPr>
        <w:spacing w:line="360" w:lineRule="auto"/>
        <w:jc w:val="both"/>
        <w:rPr>
          <w:rFonts w:ascii="Comic Sans MS" w:eastAsia="Comic Sans MS" w:hAnsi="Comic Sans MS" w:cs="Comic Sans MS"/>
          <w:sz w:val="24"/>
          <w:szCs w:val="24"/>
        </w:rPr>
      </w:pPr>
    </w:p>
    <w:p w:rsidR="00B61F2B" w:rsidRDefault="00D60D31">
      <w:pPr>
        <w:spacing w:line="360" w:lineRule="auto"/>
        <w:jc w:val="center"/>
        <w:rPr>
          <w:rFonts w:ascii="Comic Sans MS" w:eastAsia="Comic Sans MS" w:hAnsi="Comic Sans MS" w:cs="Comic Sans MS"/>
          <w:color w:val="00B050"/>
          <w:sz w:val="24"/>
          <w:szCs w:val="24"/>
          <w:u w:val="single"/>
        </w:rPr>
      </w:pPr>
      <w:r>
        <w:rPr>
          <w:rFonts w:ascii="Comic Sans MS" w:eastAsia="Comic Sans MS" w:hAnsi="Comic Sans MS" w:cs="Comic Sans MS"/>
          <w:color w:val="00B050"/>
          <w:sz w:val="24"/>
          <w:szCs w:val="24"/>
          <w:u w:val="single"/>
        </w:rPr>
        <w:t>Anno scolastico 2021/2022  progetto educativo didattico</w:t>
      </w:r>
    </w:p>
    <w:p w:rsidR="00B61F2B" w:rsidRDefault="00D60D31">
      <w:pPr>
        <w:spacing w:line="360" w:lineRule="auto"/>
        <w:jc w:val="center"/>
        <w:rPr>
          <w:rFonts w:ascii="Comic Sans MS" w:eastAsia="Comic Sans MS" w:hAnsi="Comic Sans MS" w:cs="Comic Sans MS"/>
          <w:b/>
          <w:color w:val="00B050"/>
          <w:sz w:val="36"/>
          <w:szCs w:val="36"/>
        </w:rPr>
      </w:pPr>
      <w:r>
        <w:rPr>
          <w:rFonts w:ascii="Comic Sans MS" w:eastAsia="Comic Sans MS" w:hAnsi="Comic Sans MS" w:cs="Comic Sans MS"/>
          <w:b/>
          <w:color w:val="00B050"/>
          <w:sz w:val="36"/>
          <w:szCs w:val="36"/>
        </w:rPr>
        <w:t>“Un viaggio intorno al cibo”</w:t>
      </w:r>
      <w:r>
        <w:t xml:space="preserve"> </w:t>
      </w:r>
    </w:p>
    <w:p w:rsidR="00B61F2B" w:rsidRDefault="00D60D31">
      <w:pPr>
        <w:spacing w:line="360" w:lineRule="auto"/>
        <w:jc w:val="center"/>
        <w:rPr>
          <w:rFonts w:ascii="Comic Sans MS" w:eastAsia="Comic Sans MS" w:hAnsi="Comic Sans MS" w:cs="Comic Sans MS"/>
          <w:b/>
          <w:color w:val="00B050"/>
          <w:sz w:val="36"/>
          <w:szCs w:val="36"/>
        </w:rPr>
      </w:pPr>
      <w:r>
        <w:rPr>
          <w:noProof/>
        </w:rPr>
        <w:lastRenderedPageBreak/>
        <w:drawing>
          <wp:inline distT="0" distB="0" distL="0" distR="0">
            <wp:extent cx="5436876" cy="3582682"/>
            <wp:effectExtent l="0" t="0" r="0" b="0"/>
            <wp:docPr id="53" name="image3.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3.jpg" descr="Immagine che contiene testo&#10;&#10;Descrizione generata automaticamente"/>
                    <pic:cNvPicPr preferRelativeResize="0"/>
                  </pic:nvPicPr>
                  <pic:blipFill>
                    <a:blip r:embed="rId18"/>
                    <a:srcRect/>
                    <a:stretch>
                      <a:fillRect/>
                    </a:stretch>
                  </pic:blipFill>
                  <pic:spPr>
                    <a:xfrm>
                      <a:off x="0" y="0"/>
                      <a:ext cx="5436876" cy="3582682"/>
                    </a:xfrm>
                    <a:prstGeom prst="rect">
                      <a:avLst/>
                    </a:prstGeom>
                    <a:ln/>
                  </pic:spPr>
                </pic:pic>
              </a:graphicData>
            </a:graphic>
          </wp:inline>
        </w:drawing>
      </w:r>
    </w:p>
    <w:p w:rsidR="00B61F2B" w:rsidRDefault="00B61F2B">
      <w:pPr>
        <w:spacing w:line="360" w:lineRule="auto"/>
        <w:jc w:val="center"/>
        <w:rPr>
          <w:rFonts w:ascii="Comic Sans MS" w:eastAsia="Comic Sans MS" w:hAnsi="Comic Sans MS" w:cs="Comic Sans MS"/>
          <w:b/>
          <w:color w:val="00B050"/>
          <w:sz w:val="36"/>
          <w:szCs w:val="36"/>
        </w:rPr>
      </w:pPr>
    </w:p>
    <w:p w:rsidR="00B61F2B" w:rsidRDefault="00B61F2B">
      <w:pPr>
        <w:spacing w:line="360" w:lineRule="auto"/>
        <w:jc w:val="center"/>
        <w:rPr>
          <w:rFonts w:ascii="Comic Sans MS" w:eastAsia="Comic Sans MS" w:hAnsi="Comic Sans MS" w:cs="Comic Sans MS"/>
          <w:b/>
          <w:color w:val="00B050"/>
          <w:sz w:val="36"/>
          <w:szCs w:val="36"/>
        </w:rPr>
      </w:pPr>
    </w:p>
    <w:p w:rsidR="00B61F2B" w:rsidRDefault="00D60D31">
      <w:pPr>
        <w:spacing w:line="360" w:lineRule="auto"/>
        <w:jc w:val="center"/>
        <w:rPr>
          <w:rFonts w:ascii="Comic Sans MS" w:eastAsia="Comic Sans MS" w:hAnsi="Comic Sans MS" w:cs="Comic Sans MS"/>
          <w:b/>
          <w:color w:val="00B050"/>
          <w:sz w:val="24"/>
          <w:szCs w:val="24"/>
          <w:u w:val="single"/>
        </w:rPr>
      </w:pPr>
      <w:r>
        <w:rPr>
          <w:rFonts w:ascii="Comic Sans MS" w:eastAsia="Comic Sans MS" w:hAnsi="Comic Sans MS" w:cs="Comic Sans MS"/>
          <w:b/>
          <w:color w:val="00B050"/>
          <w:sz w:val="24"/>
          <w:szCs w:val="24"/>
          <w:u w:val="single"/>
        </w:rPr>
        <w:t>Anno scolastico 2022/2023 progetto educativo didattico</w:t>
      </w:r>
    </w:p>
    <w:p w:rsidR="00B61F2B" w:rsidRDefault="00D60D31">
      <w:pPr>
        <w:spacing w:line="360" w:lineRule="auto"/>
        <w:jc w:val="center"/>
        <w:rPr>
          <w:rFonts w:ascii="Comic Sans MS" w:eastAsia="Comic Sans MS" w:hAnsi="Comic Sans MS" w:cs="Comic Sans MS"/>
          <w:b/>
          <w:color w:val="00B050"/>
          <w:sz w:val="36"/>
          <w:szCs w:val="36"/>
        </w:rPr>
      </w:pPr>
      <w:r>
        <w:rPr>
          <w:rFonts w:ascii="Comic Sans MS" w:eastAsia="Comic Sans MS" w:hAnsi="Comic Sans MS" w:cs="Comic Sans MS"/>
          <w:b/>
          <w:color w:val="00B050"/>
          <w:sz w:val="36"/>
          <w:szCs w:val="36"/>
        </w:rPr>
        <w:lastRenderedPageBreak/>
        <w:t>“Siamo fatti cosi, viaggio attraverso il corpo umano”</w:t>
      </w:r>
      <w:r>
        <w:t xml:space="preserve"> </w:t>
      </w:r>
      <w:r>
        <w:rPr>
          <w:noProof/>
        </w:rPr>
        <w:drawing>
          <wp:inline distT="0" distB="0" distL="0" distR="0">
            <wp:extent cx="3230880" cy="3230880"/>
            <wp:effectExtent l="0" t="0" r="0" b="0"/>
            <wp:docPr id="5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9"/>
                    <a:srcRect/>
                    <a:stretch>
                      <a:fillRect/>
                    </a:stretch>
                  </pic:blipFill>
                  <pic:spPr>
                    <a:xfrm>
                      <a:off x="0" y="0"/>
                      <a:ext cx="3230880" cy="3230880"/>
                    </a:xfrm>
                    <a:prstGeom prst="rect">
                      <a:avLst/>
                    </a:prstGeom>
                    <a:ln/>
                  </pic:spPr>
                </pic:pic>
              </a:graphicData>
            </a:graphic>
          </wp:inline>
        </w:drawing>
      </w:r>
    </w:p>
    <w:p w:rsidR="00B61F2B" w:rsidRDefault="00D60D31">
      <w:pPr>
        <w:spacing w:line="360" w:lineRule="auto"/>
        <w:jc w:val="center"/>
        <w:rPr>
          <w:rFonts w:ascii="Comic Sans MS" w:eastAsia="Comic Sans MS" w:hAnsi="Comic Sans MS" w:cs="Comic Sans MS"/>
          <w:b/>
          <w:color w:val="00B050"/>
          <w:sz w:val="24"/>
          <w:szCs w:val="24"/>
          <w:u w:val="single"/>
        </w:rPr>
      </w:pPr>
      <w:r>
        <w:rPr>
          <w:rFonts w:ascii="Comic Sans MS" w:eastAsia="Comic Sans MS" w:hAnsi="Comic Sans MS" w:cs="Comic Sans MS"/>
          <w:b/>
          <w:color w:val="00B050"/>
          <w:sz w:val="24"/>
          <w:szCs w:val="24"/>
          <w:u w:val="single"/>
        </w:rPr>
        <w:t>Anno scolastico 2023/2024 progetto educativo didattico</w:t>
      </w:r>
    </w:p>
    <w:p w:rsidR="00B61F2B" w:rsidRDefault="00D60D31">
      <w:pPr>
        <w:spacing w:line="360" w:lineRule="auto"/>
        <w:jc w:val="center"/>
        <w:rPr>
          <w:rFonts w:ascii="Comic Sans MS" w:eastAsia="Comic Sans MS" w:hAnsi="Comic Sans MS" w:cs="Comic Sans MS"/>
          <w:b/>
          <w:color w:val="00B050"/>
          <w:sz w:val="36"/>
          <w:szCs w:val="36"/>
        </w:rPr>
      </w:pPr>
      <w:r>
        <w:rPr>
          <w:rFonts w:ascii="Comic Sans MS" w:eastAsia="Comic Sans MS" w:hAnsi="Comic Sans MS" w:cs="Comic Sans MS"/>
          <w:b/>
          <w:color w:val="00B050"/>
          <w:sz w:val="36"/>
          <w:szCs w:val="36"/>
        </w:rPr>
        <w:t>“Arcobaleno di Emozioni”</w:t>
      </w:r>
      <w:r>
        <w:t xml:space="preserve"> </w:t>
      </w:r>
      <w:r>
        <w:rPr>
          <w:noProof/>
        </w:rPr>
        <w:drawing>
          <wp:inline distT="0" distB="0" distL="0" distR="0">
            <wp:extent cx="3779520" cy="2834640"/>
            <wp:effectExtent l="0" t="0" r="0" b="0"/>
            <wp:docPr id="55" name="image2.jpg" descr="Immagine che contiene clipart, grafica vettori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jpg" descr="Immagine che contiene clipart, grafica vettoriale&#10;&#10;Descrizione generata automaticamente"/>
                    <pic:cNvPicPr preferRelativeResize="0"/>
                  </pic:nvPicPr>
                  <pic:blipFill>
                    <a:blip r:embed="rId20"/>
                    <a:srcRect/>
                    <a:stretch>
                      <a:fillRect/>
                    </a:stretch>
                  </pic:blipFill>
                  <pic:spPr>
                    <a:xfrm>
                      <a:off x="0" y="0"/>
                      <a:ext cx="3779520" cy="2834640"/>
                    </a:xfrm>
                    <a:prstGeom prst="rect">
                      <a:avLst/>
                    </a:prstGeom>
                    <a:ln/>
                  </pic:spPr>
                </pic:pic>
              </a:graphicData>
            </a:graphic>
          </wp:inline>
        </w:drawing>
      </w:r>
    </w:p>
    <w:p w:rsidR="00B61F2B" w:rsidRDefault="00B61F2B">
      <w:pPr>
        <w:spacing w:line="360" w:lineRule="auto"/>
        <w:jc w:val="center"/>
        <w:rPr>
          <w:rFonts w:ascii="Comic Sans MS" w:eastAsia="Comic Sans MS" w:hAnsi="Comic Sans MS" w:cs="Comic Sans MS"/>
          <w:b/>
          <w:color w:val="00B050"/>
          <w:sz w:val="36"/>
          <w:szCs w:val="36"/>
        </w:rPr>
      </w:pPr>
    </w:p>
    <w:p w:rsidR="00B61F2B" w:rsidRDefault="00D60D31">
      <w:pPr>
        <w:spacing w:line="360" w:lineRule="auto"/>
        <w:jc w:val="both"/>
        <w:rPr>
          <w:rFonts w:ascii="Comic Sans MS" w:eastAsia="Comic Sans MS" w:hAnsi="Comic Sans MS" w:cs="Comic Sans MS"/>
          <w:color w:val="C00000"/>
          <w:sz w:val="28"/>
          <w:szCs w:val="28"/>
        </w:rPr>
      </w:pPr>
      <w:r>
        <w:rPr>
          <w:rFonts w:ascii="Comic Sans MS" w:eastAsia="Comic Sans MS" w:hAnsi="Comic Sans MS" w:cs="Comic Sans MS"/>
          <w:color w:val="C00000"/>
          <w:sz w:val="28"/>
          <w:szCs w:val="28"/>
        </w:rPr>
        <w:lastRenderedPageBreak/>
        <w:t>Quadro orario</w:t>
      </w:r>
    </w:p>
    <w:p w:rsidR="00B61F2B" w:rsidRDefault="00D60D31">
      <w:pPr>
        <w:spacing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insegnanti</w:t>
      </w:r>
    </w:p>
    <w:tbl>
      <w:tblPr>
        <w:tblStyle w:val="a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B61F2B">
        <w:tc>
          <w:tcPr>
            <w:tcW w:w="4814" w:type="dxa"/>
          </w:tcPr>
          <w:p w:rsidR="00B61F2B" w:rsidRDefault="00D60D31">
            <w:pPr>
              <w:spacing w:line="360" w:lineRule="auto"/>
              <w:jc w:val="both"/>
              <w:rPr>
                <w:rFonts w:ascii="Comic Sans MS" w:eastAsia="Comic Sans MS" w:hAnsi="Comic Sans MS" w:cs="Comic Sans MS"/>
                <w:color w:val="C00000"/>
                <w:sz w:val="24"/>
                <w:szCs w:val="24"/>
              </w:rPr>
            </w:pPr>
            <w:r>
              <w:rPr>
                <w:rFonts w:ascii="Comic Sans MS" w:eastAsia="Comic Sans MS" w:hAnsi="Comic Sans MS" w:cs="Comic Sans MS"/>
                <w:color w:val="C00000"/>
                <w:sz w:val="24"/>
                <w:szCs w:val="24"/>
              </w:rPr>
              <w:t>Docente</w:t>
            </w:r>
          </w:p>
        </w:tc>
        <w:tc>
          <w:tcPr>
            <w:tcW w:w="4814" w:type="dxa"/>
          </w:tcPr>
          <w:p w:rsidR="00B61F2B" w:rsidRDefault="00D60D31">
            <w:pPr>
              <w:spacing w:line="360" w:lineRule="auto"/>
              <w:jc w:val="both"/>
              <w:rPr>
                <w:rFonts w:ascii="Comic Sans MS" w:eastAsia="Comic Sans MS" w:hAnsi="Comic Sans MS" w:cs="Comic Sans MS"/>
                <w:color w:val="C00000"/>
                <w:sz w:val="24"/>
                <w:szCs w:val="24"/>
              </w:rPr>
            </w:pPr>
            <w:r>
              <w:rPr>
                <w:rFonts w:ascii="Comic Sans MS" w:eastAsia="Comic Sans MS" w:hAnsi="Comic Sans MS" w:cs="Comic Sans MS"/>
                <w:color w:val="C00000"/>
                <w:sz w:val="24"/>
                <w:szCs w:val="24"/>
              </w:rPr>
              <w:t>8.00-15.00</w:t>
            </w:r>
          </w:p>
        </w:tc>
      </w:tr>
      <w:tr w:rsidR="00B61F2B">
        <w:tc>
          <w:tcPr>
            <w:tcW w:w="4814" w:type="dxa"/>
          </w:tcPr>
          <w:p w:rsidR="00B61F2B" w:rsidRDefault="00D60D31">
            <w:pPr>
              <w:spacing w:line="360" w:lineRule="auto"/>
              <w:jc w:val="both"/>
              <w:rPr>
                <w:rFonts w:ascii="Comic Sans MS" w:eastAsia="Comic Sans MS" w:hAnsi="Comic Sans MS" w:cs="Comic Sans MS"/>
                <w:color w:val="C00000"/>
                <w:sz w:val="24"/>
                <w:szCs w:val="24"/>
              </w:rPr>
            </w:pPr>
            <w:r>
              <w:rPr>
                <w:rFonts w:ascii="Comic Sans MS" w:eastAsia="Comic Sans MS" w:hAnsi="Comic Sans MS" w:cs="Comic Sans MS"/>
                <w:color w:val="C00000"/>
                <w:sz w:val="24"/>
                <w:szCs w:val="24"/>
              </w:rPr>
              <w:t xml:space="preserve">Docente </w:t>
            </w:r>
          </w:p>
        </w:tc>
        <w:tc>
          <w:tcPr>
            <w:tcW w:w="4814" w:type="dxa"/>
          </w:tcPr>
          <w:p w:rsidR="00B61F2B" w:rsidRDefault="00D60D31">
            <w:pPr>
              <w:spacing w:line="360" w:lineRule="auto"/>
              <w:jc w:val="both"/>
              <w:rPr>
                <w:rFonts w:ascii="Comic Sans MS" w:eastAsia="Comic Sans MS" w:hAnsi="Comic Sans MS" w:cs="Comic Sans MS"/>
                <w:color w:val="C00000"/>
                <w:sz w:val="24"/>
                <w:szCs w:val="24"/>
              </w:rPr>
            </w:pPr>
            <w:r>
              <w:rPr>
                <w:rFonts w:ascii="Comic Sans MS" w:eastAsia="Comic Sans MS" w:hAnsi="Comic Sans MS" w:cs="Comic Sans MS"/>
                <w:color w:val="C00000"/>
                <w:sz w:val="24"/>
                <w:szCs w:val="24"/>
              </w:rPr>
              <w:t>9.00-16.00</w:t>
            </w:r>
          </w:p>
        </w:tc>
      </w:tr>
    </w:tbl>
    <w:p w:rsidR="00B61F2B" w:rsidRDefault="00D60D31">
      <w:pPr>
        <w:spacing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Personale assistente</w:t>
      </w:r>
    </w:p>
    <w:tbl>
      <w:tblPr>
        <w:tblStyle w:val="a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B61F2B">
        <w:tc>
          <w:tcPr>
            <w:tcW w:w="4814" w:type="dxa"/>
          </w:tcPr>
          <w:p w:rsidR="00B61F2B" w:rsidRDefault="00D60D31">
            <w:pPr>
              <w:spacing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Assistente</w:t>
            </w:r>
          </w:p>
        </w:tc>
        <w:tc>
          <w:tcPr>
            <w:tcW w:w="4814" w:type="dxa"/>
          </w:tcPr>
          <w:p w:rsidR="00B61F2B" w:rsidRDefault="00D60D31">
            <w:pPr>
              <w:spacing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7.45-13.45</w:t>
            </w:r>
          </w:p>
        </w:tc>
      </w:tr>
      <w:tr w:rsidR="00B61F2B">
        <w:tc>
          <w:tcPr>
            <w:tcW w:w="4814" w:type="dxa"/>
          </w:tcPr>
          <w:p w:rsidR="00B61F2B" w:rsidRDefault="00D60D31">
            <w:pPr>
              <w:spacing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Assistente</w:t>
            </w:r>
          </w:p>
        </w:tc>
        <w:tc>
          <w:tcPr>
            <w:tcW w:w="4814" w:type="dxa"/>
          </w:tcPr>
          <w:p w:rsidR="00B61F2B" w:rsidRDefault="00D60D31">
            <w:pPr>
              <w:spacing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10.45-16.30</w:t>
            </w:r>
          </w:p>
        </w:tc>
      </w:tr>
      <w:tr w:rsidR="00B61F2B">
        <w:tc>
          <w:tcPr>
            <w:tcW w:w="4814" w:type="dxa"/>
          </w:tcPr>
          <w:p w:rsidR="00B61F2B" w:rsidRDefault="00D60D31">
            <w:pPr>
              <w:spacing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Assistente </w:t>
            </w:r>
          </w:p>
        </w:tc>
        <w:tc>
          <w:tcPr>
            <w:tcW w:w="4814" w:type="dxa"/>
          </w:tcPr>
          <w:p w:rsidR="00B61F2B" w:rsidRDefault="00D60D31">
            <w:pPr>
              <w:spacing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10.45-16.30</w:t>
            </w:r>
          </w:p>
        </w:tc>
      </w:tr>
    </w:tbl>
    <w:p w:rsidR="00B61F2B" w:rsidRDefault="00B61F2B">
      <w:pPr>
        <w:spacing w:line="360" w:lineRule="auto"/>
        <w:jc w:val="both"/>
        <w:rPr>
          <w:rFonts w:ascii="Comic Sans MS" w:eastAsia="Comic Sans MS" w:hAnsi="Comic Sans MS" w:cs="Comic Sans MS"/>
          <w:color w:val="0070C0"/>
          <w:sz w:val="24"/>
          <w:szCs w:val="24"/>
        </w:rPr>
      </w:pPr>
    </w:p>
    <w:p w:rsidR="00B61F2B" w:rsidRDefault="00D60D31">
      <w:pPr>
        <w:spacing w:line="360" w:lineRule="auto"/>
        <w:jc w:val="both"/>
        <w:rPr>
          <w:rFonts w:ascii="Comic Sans MS" w:eastAsia="Comic Sans MS" w:hAnsi="Comic Sans MS" w:cs="Comic Sans MS"/>
          <w:color w:val="C00000"/>
          <w:sz w:val="28"/>
          <w:szCs w:val="28"/>
        </w:rPr>
      </w:pPr>
      <w:r>
        <w:rPr>
          <w:rFonts w:ascii="Comic Sans MS" w:eastAsia="Comic Sans MS" w:hAnsi="Comic Sans MS" w:cs="Comic Sans MS"/>
          <w:color w:val="C00000"/>
          <w:sz w:val="28"/>
          <w:szCs w:val="28"/>
        </w:rPr>
        <w:t>Ampliamento dell’offerta curriculare</w:t>
      </w:r>
    </w:p>
    <w:p w:rsidR="00B61F2B" w:rsidRDefault="00D60D31">
      <w:pPr>
        <w:spacing w:line="360" w:lineRule="auto"/>
        <w:jc w:val="both"/>
        <w:rPr>
          <w:rFonts w:ascii="Comic Sans MS" w:eastAsia="Comic Sans MS" w:hAnsi="Comic Sans MS" w:cs="Comic Sans MS"/>
          <w:color w:val="00B050"/>
          <w:sz w:val="24"/>
          <w:szCs w:val="24"/>
        </w:rPr>
      </w:pPr>
      <w:r>
        <w:rPr>
          <w:rFonts w:ascii="Comic Sans MS" w:eastAsia="Comic Sans MS" w:hAnsi="Comic Sans MS" w:cs="Comic Sans MS"/>
          <w:b/>
          <w:color w:val="00B050"/>
          <w:sz w:val="24"/>
          <w:szCs w:val="24"/>
        </w:rPr>
        <w:t>Religione (</w:t>
      </w:r>
      <w:proofErr w:type="spellStart"/>
      <w:r>
        <w:rPr>
          <w:rFonts w:ascii="Comic Sans MS" w:eastAsia="Comic Sans MS" w:hAnsi="Comic Sans MS" w:cs="Comic Sans MS"/>
          <w:b/>
          <w:color w:val="00B050"/>
          <w:sz w:val="24"/>
          <w:szCs w:val="24"/>
        </w:rPr>
        <w:t>irc</w:t>
      </w:r>
      <w:proofErr w:type="spellEnd"/>
      <w:r>
        <w:rPr>
          <w:rFonts w:ascii="Comic Sans MS" w:eastAsia="Comic Sans MS" w:hAnsi="Comic Sans MS" w:cs="Comic Sans MS"/>
          <w:b/>
          <w:color w:val="00B050"/>
          <w:sz w:val="24"/>
          <w:szCs w:val="24"/>
        </w:rPr>
        <w:t>)</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color w:val="000000"/>
          <w:sz w:val="24"/>
          <w:szCs w:val="24"/>
        </w:rPr>
        <w:t>Per i bambini di tutte le fasce di età da 3 a 6 anni, è prevista un’ora di religione settimanale. L’attività è condotta dall’insegnante di sezione con idoneità all’insegnamento della religione.</w:t>
      </w:r>
    </w:p>
    <w:p w:rsidR="00B61F2B" w:rsidRDefault="00D60D31">
      <w:pPr>
        <w:spacing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Nel premettere che tutta l’attività della nostra scuola ha co</w:t>
      </w:r>
      <w:r>
        <w:rPr>
          <w:rFonts w:ascii="Comic Sans MS" w:eastAsia="Comic Sans MS" w:hAnsi="Comic Sans MS" w:cs="Comic Sans MS"/>
          <w:color w:val="000000"/>
          <w:sz w:val="24"/>
          <w:szCs w:val="24"/>
        </w:rPr>
        <w:t>me comune denominatore la matrice cristiana, si precisa che nell’insegnamento della Religione cattolica, ci si adegua a quanto previsto dal MIUR e dalla Conferenza Episcopale Italiana (CEI Prot.n.484/2012) e a quanto emanato dal DPR 20 agosto 2012, n.175 (</w:t>
      </w:r>
      <w:r>
        <w:rPr>
          <w:rFonts w:ascii="Comic Sans MS" w:eastAsia="Comic Sans MS" w:hAnsi="Comic Sans MS" w:cs="Comic Sans MS"/>
          <w:color w:val="000000"/>
          <w:sz w:val="24"/>
          <w:szCs w:val="24"/>
        </w:rPr>
        <w:t xml:space="preserve">“Esecuzione dell’Intesa tra il Ministro dell’Istruzione, dell’università e della Ricerca e il Presidente della Conferenza Episcopale Italiana per l’IRC nelle scuole pubbliche, statali e paritarie). Si ricorda  “che l’insegnamento della religione cattolica </w:t>
      </w:r>
      <w:r>
        <w:rPr>
          <w:rFonts w:ascii="Comic Sans MS" w:eastAsia="Comic Sans MS" w:hAnsi="Comic Sans MS" w:cs="Comic Sans MS"/>
          <w:color w:val="000000"/>
          <w:sz w:val="24"/>
          <w:szCs w:val="24"/>
        </w:rPr>
        <w:t>è impartito, nel rispetto della libertà di coscienza degli alunni, secondo indicazioni didattiche che devono essere conformi alla dottrina della Chiesa e collocarsi nel quadro delle finalità della scuola”.</w:t>
      </w:r>
    </w:p>
    <w:p w:rsidR="00B61F2B" w:rsidRDefault="00D60D31">
      <w:pPr>
        <w:spacing w:line="240" w:lineRule="auto"/>
        <w:jc w:val="both"/>
        <w:rPr>
          <w:rFonts w:ascii="Comic Sans MS" w:eastAsia="Comic Sans MS" w:hAnsi="Comic Sans MS" w:cs="Comic Sans MS"/>
          <w:b/>
          <w:color w:val="00B050"/>
          <w:sz w:val="24"/>
          <w:szCs w:val="24"/>
        </w:rPr>
      </w:pPr>
      <w:r>
        <w:rPr>
          <w:rFonts w:ascii="Comic Sans MS" w:eastAsia="Comic Sans MS" w:hAnsi="Comic Sans MS" w:cs="Comic Sans MS"/>
          <w:b/>
          <w:color w:val="00B050"/>
          <w:sz w:val="24"/>
          <w:szCs w:val="24"/>
        </w:rPr>
        <w:lastRenderedPageBreak/>
        <w:t>Educazione civica</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La Legge, ponendo a fondamento d</w:t>
      </w:r>
      <w:r>
        <w:rPr>
          <w:rFonts w:ascii="Comic Sans MS" w:eastAsia="Comic Sans MS" w:hAnsi="Comic Sans MS" w:cs="Comic Sans MS"/>
          <w:sz w:val="24"/>
          <w:szCs w:val="24"/>
        </w:rPr>
        <w:t>ell’educazione civica la conoscenza della Costituzione Italiana, la riconosce non solo come norma cardine del nostro ordinamento, ma anche come criterio per identificare diritti, doveri, compiti, comportamenti personali e istituzionali, finalizzati a promu</w:t>
      </w:r>
      <w:r>
        <w:rPr>
          <w:rFonts w:ascii="Comic Sans MS" w:eastAsia="Comic Sans MS" w:hAnsi="Comic Sans MS" w:cs="Comic Sans MS"/>
          <w:sz w:val="24"/>
          <w:szCs w:val="24"/>
        </w:rPr>
        <w:t>overe il pieno sviluppo della persona e la partecipazione di tutti i cittadini all’organizzazione politica, economica e sociale del Paese. La Carta è in sostanza un codice chiaro e organico di valenza culturale e pedagogica, capace di accogliere e dare sen</w:t>
      </w:r>
      <w:r>
        <w:rPr>
          <w:rFonts w:ascii="Comic Sans MS" w:eastAsia="Comic Sans MS" w:hAnsi="Comic Sans MS" w:cs="Comic Sans MS"/>
          <w:sz w:val="24"/>
          <w:szCs w:val="24"/>
        </w:rPr>
        <w:t>so e orientamento in particolare alle persone che vivono nella scuola e alle discipline e alle attività che vi si svolgono. Nella  Legge è affermata la necessità che le istituzioni scolastiche rafforzino la collaborazione con le famiglie al fine di promuov</w:t>
      </w:r>
      <w:r>
        <w:rPr>
          <w:rFonts w:ascii="Comic Sans MS" w:eastAsia="Comic Sans MS" w:hAnsi="Comic Sans MS" w:cs="Comic Sans MS"/>
          <w:sz w:val="24"/>
          <w:szCs w:val="24"/>
        </w:rPr>
        <w:t>ere comportamenti improntati a una cittadinanza consapevole, non solo dei diritti, dei doveri e delle regole di convivenza, ma anche delle sfide del presente e dell’immediato futuro, anche integrando il Patto educativo di corresponsabilità</w:t>
      </w:r>
    </w:p>
    <w:p w:rsidR="00B61F2B" w:rsidRDefault="00D60D31">
      <w:pPr>
        <w:spacing w:line="360" w:lineRule="auto"/>
        <w:jc w:val="both"/>
        <w:rPr>
          <w:rFonts w:ascii="Comic Sans MS" w:eastAsia="Comic Sans MS" w:hAnsi="Comic Sans MS" w:cs="Comic Sans MS"/>
          <w:color w:val="000000"/>
          <w:sz w:val="24"/>
          <w:szCs w:val="24"/>
        </w:rPr>
      </w:pPr>
      <w:r>
        <w:rPr>
          <w:rFonts w:ascii="Comic Sans MS" w:eastAsia="Comic Sans MS" w:hAnsi="Comic Sans MS" w:cs="Comic Sans MS"/>
          <w:sz w:val="24"/>
          <w:szCs w:val="24"/>
        </w:rPr>
        <w:t>Un’attenzione pa</w:t>
      </w:r>
      <w:r>
        <w:rPr>
          <w:rFonts w:ascii="Comic Sans MS" w:eastAsia="Comic Sans MS" w:hAnsi="Comic Sans MS" w:cs="Comic Sans MS"/>
          <w:sz w:val="24"/>
          <w:szCs w:val="24"/>
        </w:rPr>
        <w:t xml:space="preserve">rticolare merita l’introduzione dell’educazione civica nella scuola dell’infanzia, prevista dalla Legge, con l’avvio di iniziative di sensibilizzazione alla cittadinanza responsabile. Tutti i campi di esperienza individuati dalle Indicazioni nazionali per </w:t>
      </w:r>
      <w:r>
        <w:rPr>
          <w:rFonts w:ascii="Comic Sans MS" w:eastAsia="Comic Sans MS" w:hAnsi="Comic Sans MS" w:cs="Comic Sans MS"/>
          <w:sz w:val="24"/>
          <w:szCs w:val="24"/>
        </w:rPr>
        <w:t>il curricolo possono concorrere, unitamente e distintamente, al graduale sviluppo della consapevolezza della identità personale, della percezione di quelle altrui, delle affinità e differenze che contraddistinguono tutte le persone, della progressiva matur</w:t>
      </w:r>
      <w:r>
        <w:rPr>
          <w:rFonts w:ascii="Comic Sans MS" w:eastAsia="Comic Sans MS" w:hAnsi="Comic Sans MS" w:cs="Comic Sans MS"/>
          <w:sz w:val="24"/>
          <w:szCs w:val="24"/>
        </w:rPr>
        <w:t xml:space="preserve">azione del rispetto di sé e degli altri, della salute, del benessere, della prima conoscenza dei fenomeni culturali. Attraverso la mediazione del gioco, delle attività educative e didattiche e delle attività di routine i bambini potranno essere guidati ad </w:t>
      </w:r>
      <w:r>
        <w:rPr>
          <w:rFonts w:ascii="Comic Sans MS" w:eastAsia="Comic Sans MS" w:hAnsi="Comic Sans MS" w:cs="Comic Sans MS"/>
          <w:sz w:val="24"/>
          <w:szCs w:val="24"/>
        </w:rPr>
        <w:t>esplorare l’ambiente naturale e quello umano in cui vivono e a maturare atteggiamenti di curiosità, interesse, rispetto per tutte le forme di vita e per i beni comuni. Il costante approccio concreto, attivo e operativo all’apprendimento potrà essere finali</w:t>
      </w:r>
      <w:r>
        <w:rPr>
          <w:rFonts w:ascii="Comic Sans MS" w:eastAsia="Comic Sans MS" w:hAnsi="Comic Sans MS" w:cs="Comic Sans MS"/>
          <w:sz w:val="24"/>
          <w:szCs w:val="24"/>
        </w:rPr>
        <w:t xml:space="preserve">zzato anche alla inizializzazione virtuosa ai dispositivi tecnologici, rispetto ai </w:t>
      </w:r>
      <w:r>
        <w:rPr>
          <w:rFonts w:ascii="Comic Sans MS" w:eastAsia="Comic Sans MS" w:hAnsi="Comic Sans MS" w:cs="Comic Sans MS"/>
          <w:sz w:val="24"/>
          <w:szCs w:val="24"/>
        </w:rPr>
        <w:lastRenderedPageBreak/>
        <w:t>quali gli insegnanti potranno richiamare i comportamenti positivi e i rischi connessi all’utilizzo, con l’opportuna progressione in ragione dell’età e dell’esperienza.</w:t>
      </w:r>
    </w:p>
    <w:p w:rsidR="00B61F2B" w:rsidRDefault="00B61F2B">
      <w:pPr>
        <w:spacing w:line="240" w:lineRule="auto"/>
        <w:jc w:val="both"/>
        <w:rPr>
          <w:rFonts w:ascii="Comic Sans MS" w:eastAsia="Comic Sans MS" w:hAnsi="Comic Sans MS" w:cs="Comic Sans MS"/>
          <w:sz w:val="24"/>
          <w:szCs w:val="24"/>
        </w:rPr>
      </w:pPr>
    </w:p>
    <w:p w:rsidR="00B61F2B" w:rsidRDefault="00D60D31">
      <w:pPr>
        <w:spacing w:line="240" w:lineRule="auto"/>
        <w:rPr>
          <w:rFonts w:ascii="Comic Sans MS" w:eastAsia="Comic Sans MS" w:hAnsi="Comic Sans MS" w:cs="Comic Sans MS"/>
          <w:color w:val="00B050"/>
          <w:sz w:val="24"/>
          <w:szCs w:val="24"/>
        </w:rPr>
      </w:pPr>
      <w:r>
        <w:rPr>
          <w:rFonts w:ascii="Comic Sans MS" w:eastAsia="Comic Sans MS" w:hAnsi="Comic Sans MS" w:cs="Comic Sans MS"/>
          <w:b/>
          <w:color w:val="00B050"/>
          <w:sz w:val="24"/>
          <w:szCs w:val="24"/>
        </w:rPr>
        <w:t>Psic</w:t>
      </w:r>
      <w:r>
        <w:rPr>
          <w:rFonts w:ascii="Comic Sans MS" w:eastAsia="Comic Sans MS" w:hAnsi="Comic Sans MS" w:cs="Comic Sans MS"/>
          <w:b/>
          <w:color w:val="00B050"/>
          <w:sz w:val="24"/>
          <w:szCs w:val="24"/>
        </w:rPr>
        <w:t>omotricità</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color w:val="000000"/>
          <w:sz w:val="24"/>
          <w:szCs w:val="24"/>
        </w:rPr>
        <w:t xml:space="preserve">Per i bambini di tutte le fasce di età da 3 a 6 anni è prevista un’ora di educazione motoria settimanale. L’attività è condotta dall’insegnante di sezione. Acquisire competenze motorie aiuta il bambino nella sua crescita globale. Per fare ciò è </w:t>
      </w:r>
      <w:r>
        <w:rPr>
          <w:rFonts w:ascii="Comic Sans MS" w:eastAsia="Comic Sans MS" w:hAnsi="Comic Sans MS" w:cs="Comic Sans MS"/>
          <w:color w:val="000000"/>
          <w:sz w:val="24"/>
          <w:szCs w:val="24"/>
        </w:rPr>
        <w:t>necessario che i bambini provino piacere per ciò che stanno facendo attribuendo a questa attività un carattere ludico. Il campo d’esperienza della corporeità promuove la presa di coscienza del valore del corpo inteso come una delle espressioni della person</w:t>
      </w:r>
      <w:r>
        <w:rPr>
          <w:rFonts w:ascii="Comic Sans MS" w:eastAsia="Comic Sans MS" w:hAnsi="Comic Sans MS" w:cs="Comic Sans MS"/>
          <w:color w:val="000000"/>
          <w:sz w:val="24"/>
          <w:szCs w:val="24"/>
        </w:rPr>
        <w:t>alità che fornisce diverse chiavi di lettura. La forma privilegiata di questa attività è il gioco con varie funzioni da quella cognitiva a quella socializzante a quella creativa. Il bambino sperimenterà se stesso e tutto ciò che lo circonda attraverso il m</w:t>
      </w:r>
      <w:r>
        <w:rPr>
          <w:rFonts w:ascii="Comic Sans MS" w:eastAsia="Comic Sans MS" w:hAnsi="Comic Sans MS" w:cs="Comic Sans MS"/>
          <w:color w:val="000000"/>
          <w:sz w:val="24"/>
          <w:szCs w:val="24"/>
        </w:rPr>
        <w:t>ovimento, passando dal gioco libero a quello strutturato, dai giochi simbolici a quelli con materiali specifici, da quelli imitativi a quelli tradizionali.</w:t>
      </w:r>
    </w:p>
    <w:p w:rsidR="00B61F2B" w:rsidRDefault="00D60D31">
      <w:pPr>
        <w:spacing w:line="240" w:lineRule="auto"/>
        <w:rPr>
          <w:rFonts w:ascii="Comic Sans MS" w:eastAsia="Comic Sans MS" w:hAnsi="Comic Sans MS" w:cs="Comic Sans MS"/>
          <w:color w:val="00B050"/>
          <w:sz w:val="24"/>
          <w:szCs w:val="24"/>
        </w:rPr>
      </w:pPr>
      <w:r>
        <w:rPr>
          <w:rFonts w:ascii="Comic Sans MS" w:eastAsia="Comic Sans MS" w:hAnsi="Comic Sans MS" w:cs="Comic Sans MS"/>
          <w:b/>
          <w:color w:val="00B050"/>
          <w:sz w:val="24"/>
          <w:szCs w:val="24"/>
        </w:rPr>
        <w:t>Lingua Inglese</w:t>
      </w:r>
    </w:p>
    <w:p w:rsidR="00B61F2B" w:rsidRDefault="00D60D31">
      <w:pPr>
        <w:spacing w:line="360" w:lineRule="auto"/>
        <w:rPr>
          <w:rFonts w:ascii="Comic Sans MS" w:eastAsia="Comic Sans MS" w:hAnsi="Comic Sans MS" w:cs="Comic Sans MS"/>
          <w:sz w:val="24"/>
          <w:szCs w:val="24"/>
        </w:rPr>
      </w:pPr>
      <w:r>
        <w:rPr>
          <w:rFonts w:ascii="Comic Sans MS" w:eastAsia="Comic Sans MS" w:hAnsi="Comic Sans MS" w:cs="Comic Sans MS"/>
          <w:color w:val="000000"/>
          <w:sz w:val="24"/>
          <w:szCs w:val="24"/>
        </w:rPr>
        <w:t>Riguarda tutti i bambini della fascia di età 3-6 anni, è prevista un’ora la settimana</w:t>
      </w:r>
      <w:r>
        <w:rPr>
          <w:rFonts w:ascii="Comic Sans MS" w:eastAsia="Comic Sans MS" w:hAnsi="Comic Sans MS" w:cs="Comic Sans MS"/>
          <w:color w:val="000000"/>
          <w:sz w:val="24"/>
          <w:szCs w:val="24"/>
        </w:rPr>
        <w:t xml:space="preserve"> con un insegnante madrelingua.</w:t>
      </w:r>
    </w:p>
    <w:p w:rsidR="00B61F2B" w:rsidRDefault="00D60D31">
      <w:pPr>
        <w:spacing w:line="360" w:lineRule="auto"/>
        <w:rPr>
          <w:rFonts w:ascii="Comic Sans MS" w:eastAsia="Comic Sans MS" w:hAnsi="Comic Sans MS" w:cs="Comic Sans MS"/>
          <w:sz w:val="24"/>
          <w:szCs w:val="24"/>
        </w:rPr>
      </w:pPr>
      <w:r>
        <w:rPr>
          <w:rFonts w:ascii="Comic Sans MS" w:eastAsia="Comic Sans MS" w:hAnsi="Comic Sans MS" w:cs="Comic Sans MS"/>
          <w:color w:val="000000"/>
          <w:sz w:val="24"/>
          <w:szCs w:val="24"/>
        </w:rPr>
        <w:t>Sin dalla più tenera età i bambini assimilano moltissime informazioni provenienti dal mondo esterno, e se opportunamente sollecitati, sono in grado di acquisire competenze linguistiche e comunicative a lungo termine. E’ dunq</w:t>
      </w:r>
      <w:r>
        <w:rPr>
          <w:rFonts w:ascii="Comic Sans MS" w:eastAsia="Comic Sans MS" w:hAnsi="Comic Sans MS" w:cs="Comic Sans MS"/>
          <w:color w:val="000000"/>
          <w:sz w:val="24"/>
          <w:szCs w:val="24"/>
        </w:rPr>
        <w:t>ue compito della scuola dell’infanzia porre le basi per un interesse alla lingua straniera che sarà poi approfondito nei successivi anni della scuola primaria. L’insegnante coinvolgerà i bambini utilizzando un linguaggio iconico, musicale e ludico.</w:t>
      </w:r>
    </w:p>
    <w:p w:rsidR="00B61F2B" w:rsidRDefault="00B61F2B">
      <w:pPr>
        <w:spacing w:line="360" w:lineRule="auto"/>
        <w:rPr>
          <w:rFonts w:ascii="Comic Sans MS" w:eastAsia="Comic Sans MS" w:hAnsi="Comic Sans MS" w:cs="Comic Sans MS"/>
          <w:b/>
          <w:color w:val="00B050"/>
          <w:sz w:val="24"/>
          <w:szCs w:val="24"/>
        </w:rPr>
      </w:pPr>
    </w:p>
    <w:p w:rsidR="00B61F2B" w:rsidRDefault="00D60D31">
      <w:pPr>
        <w:spacing w:line="360" w:lineRule="auto"/>
        <w:rPr>
          <w:rFonts w:ascii="Comic Sans MS" w:eastAsia="Comic Sans MS" w:hAnsi="Comic Sans MS" w:cs="Comic Sans MS"/>
          <w:color w:val="00B050"/>
          <w:sz w:val="24"/>
          <w:szCs w:val="24"/>
        </w:rPr>
      </w:pPr>
      <w:r>
        <w:rPr>
          <w:rFonts w:ascii="Comic Sans MS" w:eastAsia="Comic Sans MS" w:hAnsi="Comic Sans MS" w:cs="Comic Sans MS"/>
          <w:b/>
          <w:color w:val="00B050"/>
          <w:sz w:val="24"/>
          <w:szCs w:val="24"/>
        </w:rPr>
        <w:lastRenderedPageBreak/>
        <w:t>Lingua</w:t>
      </w:r>
      <w:r>
        <w:rPr>
          <w:rFonts w:ascii="Comic Sans MS" w:eastAsia="Comic Sans MS" w:hAnsi="Comic Sans MS" w:cs="Comic Sans MS"/>
          <w:b/>
          <w:color w:val="00B050"/>
          <w:sz w:val="24"/>
          <w:szCs w:val="24"/>
        </w:rPr>
        <w:t xml:space="preserve"> Sarda</w:t>
      </w:r>
    </w:p>
    <w:p w:rsidR="00B61F2B" w:rsidRDefault="00D60D31">
      <w:pPr>
        <w:spacing w:line="360" w:lineRule="auto"/>
        <w:rPr>
          <w:rFonts w:ascii="Comic Sans MS" w:eastAsia="Comic Sans MS" w:hAnsi="Comic Sans MS" w:cs="Comic Sans MS"/>
          <w:sz w:val="24"/>
          <w:szCs w:val="24"/>
        </w:rPr>
      </w:pPr>
      <w:r>
        <w:rPr>
          <w:rFonts w:ascii="Comic Sans MS" w:eastAsia="Comic Sans MS" w:hAnsi="Comic Sans MS" w:cs="Comic Sans MS"/>
          <w:color w:val="000000"/>
          <w:sz w:val="24"/>
          <w:szCs w:val="24"/>
        </w:rPr>
        <w:t>Riguarda tutti i bambini della fascia di età 3-6 anni, è prevista un’ora di lezione la settimana con un insegnante specialista.</w:t>
      </w:r>
    </w:p>
    <w:p w:rsidR="00B61F2B" w:rsidRDefault="00D60D31">
      <w:pPr>
        <w:spacing w:line="360" w:lineRule="auto"/>
        <w:rPr>
          <w:rFonts w:ascii="Comic Sans MS" w:eastAsia="Comic Sans MS" w:hAnsi="Comic Sans MS" w:cs="Comic Sans MS"/>
          <w:sz w:val="24"/>
          <w:szCs w:val="24"/>
        </w:rPr>
      </w:pPr>
      <w:r>
        <w:rPr>
          <w:rFonts w:ascii="Comic Sans MS" w:eastAsia="Comic Sans MS" w:hAnsi="Comic Sans MS" w:cs="Comic Sans MS"/>
          <w:color w:val="000000"/>
          <w:sz w:val="24"/>
          <w:szCs w:val="24"/>
        </w:rPr>
        <w:t>Il “progetto di Lingua Sarda” è incentivato dalla regione Sardegna per la diffusione e conoscenza della nostra Lingua e d</w:t>
      </w:r>
      <w:r>
        <w:rPr>
          <w:rFonts w:ascii="Comic Sans MS" w:eastAsia="Comic Sans MS" w:hAnsi="Comic Sans MS" w:cs="Comic Sans MS"/>
          <w:color w:val="000000"/>
          <w:sz w:val="24"/>
          <w:szCs w:val="24"/>
        </w:rPr>
        <w:t>ella nostra identità, è incentrato su una alfabetizzazione di base e arricchito di aspetti artistici e musicali. </w:t>
      </w:r>
    </w:p>
    <w:p w:rsidR="00B61F2B" w:rsidRDefault="00D60D31">
      <w:pPr>
        <w:spacing w:line="360" w:lineRule="auto"/>
        <w:rPr>
          <w:rFonts w:ascii="Comic Sans MS" w:eastAsia="Comic Sans MS" w:hAnsi="Comic Sans MS" w:cs="Comic Sans MS"/>
          <w:color w:val="00B050"/>
          <w:sz w:val="24"/>
          <w:szCs w:val="24"/>
        </w:rPr>
      </w:pPr>
      <w:r>
        <w:rPr>
          <w:rFonts w:ascii="Comic Sans MS" w:eastAsia="Comic Sans MS" w:hAnsi="Comic Sans MS" w:cs="Comic Sans MS"/>
          <w:b/>
          <w:color w:val="00B050"/>
          <w:sz w:val="24"/>
          <w:szCs w:val="24"/>
        </w:rPr>
        <w:t>Laboratori didattici e uscite didattiche</w:t>
      </w:r>
    </w:p>
    <w:p w:rsidR="00B61F2B" w:rsidRDefault="00D60D31">
      <w:pPr>
        <w:spacing w:line="360" w:lineRule="auto"/>
        <w:rPr>
          <w:rFonts w:ascii="Comic Sans MS" w:eastAsia="Comic Sans MS" w:hAnsi="Comic Sans MS" w:cs="Comic Sans MS"/>
          <w:sz w:val="24"/>
          <w:szCs w:val="24"/>
        </w:rPr>
      </w:pPr>
      <w:r>
        <w:rPr>
          <w:rFonts w:ascii="Comic Sans MS" w:eastAsia="Comic Sans MS" w:hAnsi="Comic Sans MS" w:cs="Comic Sans MS"/>
          <w:color w:val="000000"/>
          <w:sz w:val="24"/>
          <w:szCs w:val="24"/>
        </w:rPr>
        <w:t>Nella nostra scuola, nell’organizzazione delle attività, viene utilizzata in diverse occasioni la modalità del laboratorio grazie alla collaborazione col progetto “Adotta un Albero”. In periodi specifici dell’anno, accanto alle normali attività didattiche,</w:t>
      </w:r>
      <w:r>
        <w:rPr>
          <w:rFonts w:ascii="Comic Sans MS" w:eastAsia="Comic Sans MS" w:hAnsi="Comic Sans MS" w:cs="Comic Sans MS"/>
          <w:color w:val="000000"/>
          <w:sz w:val="24"/>
          <w:szCs w:val="24"/>
        </w:rPr>
        <w:t xml:space="preserve"> vengono svolte attività specifiche con esperti esterni in sezione o all’aperto, in campagne, orti agrari, teatri, chiese e diversi luoghi che annualmente ci vengono proposti. (laboratorio di riciclo, laboratorio di lettura, laboratorio per la semina…). </w:t>
      </w:r>
    </w:p>
    <w:p w:rsidR="00B61F2B" w:rsidRDefault="00D60D31">
      <w:pPr>
        <w:spacing w:line="360" w:lineRule="auto"/>
        <w:rPr>
          <w:rFonts w:ascii="Comic Sans MS" w:eastAsia="Comic Sans MS" w:hAnsi="Comic Sans MS" w:cs="Comic Sans MS"/>
          <w:color w:val="00B050"/>
          <w:sz w:val="24"/>
          <w:szCs w:val="24"/>
        </w:rPr>
      </w:pPr>
      <w:r>
        <w:rPr>
          <w:rFonts w:ascii="Comic Sans MS" w:eastAsia="Comic Sans MS" w:hAnsi="Comic Sans MS" w:cs="Comic Sans MS"/>
          <w:b/>
          <w:color w:val="00B050"/>
          <w:sz w:val="24"/>
          <w:szCs w:val="24"/>
        </w:rPr>
        <w:t>F</w:t>
      </w:r>
      <w:r>
        <w:rPr>
          <w:rFonts w:ascii="Comic Sans MS" w:eastAsia="Comic Sans MS" w:hAnsi="Comic Sans MS" w:cs="Comic Sans MS"/>
          <w:b/>
          <w:color w:val="00B050"/>
          <w:sz w:val="24"/>
          <w:szCs w:val="24"/>
        </w:rPr>
        <w:t>este e Momenti significativi</w:t>
      </w:r>
      <w:r>
        <w:rPr>
          <w:rFonts w:ascii="Comic Sans MS" w:eastAsia="Comic Sans MS" w:hAnsi="Comic Sans MS" w:cs="Comic Sans MS"/>
          <w:color w:val="00B050"/>
          <w:sz w:val="24"/>
          <w:szCs w:val="24"/>
        </w:rPr>
        <w:t> </w:t>
      </w:r>
    </w:p>
    <w:p w:rsidR="00B61F2B" w:rsidRDefault="00D60D31">
      <w:pPr>
        <w:spacing w:line="36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 momenti di festa organizzati nella nostra scuola a seconda delle diverse ricorrenze annuali, sono per i bambini esperienze importanti per rafforzare il sentimento di appartenenza, consolidare le relazioni con le famiglie ed </w:t>
      </w:r>
      <w:r>
        <w:rPr>
          <w:rFonts w:ascii="Comic Sans MS" w:eastAsia="Comic Sans MS" w:hAnsi="Comic Sans MS" w:cs="Comic Sans MS"/>
          <w:color w:val="000000"/>
          <w:sz w:val="24"/>
          <w:szCs w:val="24"/>
        </w:rPr>
        <w:t>evidenziare l’identità di ciascuno. Sono occasioni per coinvolgere i genitori per promuovere in loro lo spirito di condivisione e collaborazione, per vivere esperienze di gioia, solidarietà, spensieratezza tra bambini e adulti.</w:t>
      </w:r>
    </w:p>
    <w:p w:rsidR="00B61F2B" w:rsidRDefault="00D60D31">
      <w:pPr>
        <w:spacing w:line="360" w:lineRule="auto"/>
        <w:rPr>
          <w:rFonts w:ascii="Comic Sans MS" w:eastAsia="Comic Sans MS" w:hAnsi="Comic Sans MS" w:cs="Comic Sans MS"/>
          <w:sz w:val="24"/>
          <w:szCs w:val="24"/>
        </w:rPr>
      </w:pPr>
      <w:r>
        <w:rPr>
          <w:rFonts w:ascii="Comic Sans MS" w:eastAsia="Comic Sans MS" w:hAnsi="Comic Sans MS" w:cs="Comic Sans MS"/>
          <w:color w:val="000000"/>
          <w:sz w:val="24"/>
          <w:szCs w:val="24"/>
        </w:rPr>
        <w:t>Nella nostra scuola i moment</w:t>
      </w:r>
      <w:r>
        <w:rPr>
          <w:rFonts w:ascii="Comic Sans MS" w:eastAsia="Comic Sans MS" w:hAnsi="Comic Sans MS" w:cs="Comic Sans MS"/>
          <w:color w:val="000000"/>
          <w:sz w:val="24"/>
          <w:szCs w:val="24"/>
        </w:rPr>
        <w:t>i significativi di festa sono:</w:t>
      </w:r>
    </w:p>
    <w:p w:rsidR="00B61F2B" w:rsidRDefault="00D60D31">
      <w:pPr>
        <w:numPr>
          <w:ilvl w:val="0"/>
          <w:numId w:val="7"/>
        </w:numPr>
        <w:spacing w:before="240" w:after="0" w:line="360" w:lineRule="auto"/>
        <w:ind w:left="1431"/>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Festa dell’accoglienza</w:t>
      </w:r>
    </w:p>
    <w:p w:rsidR="00B61F2B" w:rsidRDefault="00D60D31">
      <w:pPr>
        <w:numPr>
          <w:ilvl w:val="0"/>
          <w:numId w:val="7"/>
        </w:numPr>
        <w:spacing w:after="0" w:line="360" w:lineRule="auto"/>
        <w:ind w:left="1431"/>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Fiera del dolce</w:t>
      </w:r>
    </w:p>
    <w:p w:rsidR="00B61F2B" w:rsidRDefault="00D60D31">
      <w:pPr>
        <w:numPr>
          <w:ilvl w:val="0"/>
          <w:numId w:val="7"/>
        </w:numPr>
        <w:spacing w:after="0" w:line="360" w:lineRule="auto"/>
        <w:ind w:left="1431"/>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Festa del Santo Natale ( per scambio degli auguri)</w:t>
      </w:r>
    </w:p>
    <w:p w:rsidR="00B61F2B" w:rsidRDefault="00D60D31">
      <w:pPr>
        <w:numPr>
          <w:ilvl w:val="0"/>
          <w:numId w:val="7"/>
        </w:numPr>
        <w:spacing w:after="0" w:line="360" w:lineRule="auto"/>
        <w:ind w:left="1431"/>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Festa di carnevale</w:t>
      </w:r>
    </w:p>
    <w:p w:rsidR="00B61F2B" w:rsidRDefault="00D60D31">
      <w:pPr>
        <w:numPr>
          <w:ilvl w:val="0"/>
          <w:numId w:val="7"/>
        </w:numPr>
        <w:spacing w:after="0" w:line="360" w:lineRule="auto"/>
        <w:ind w:left="1431"/>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Festa e lotteria di Pasqua (per scambio degli auguri)</w:t>
      </w:r>
    </w:p>
    <w:p w:rsidR="00B61F2B" w:rsidRDefault="00D60D31">
      <w:pPr>
        <w:numPr>
          <w:ilvl w:val="0"/>
          <w:numId w:val="7"/>
        </w:numPr>
        <w:spacing w:after="0" w:line="360" w:lineRule="auto"/>
        <w:ind w:left="1431"/>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Festa di fine anno</w:t>
      </w:r>
    </w:p>
    <w:p w:rsidR="00B61F2B" w:rsidRDefault="00B61F2B">
      <w:pPr>
        <w:spacing w:after="0" w:line="360" w:lineRule="auto"/>
        <w:ind w:left="1431"/>
        <w:jc w:val="both"/>
        <w:rPr>
          <w:rFonts w:ascii="Comic Sans MS" w:eastAsia="Comic Sans MS" w:hAnsi="Comic Sans MS" w:cs="Comic Sans MS"/>
          <w:color w:val="000000"/>
          <w:sz w:val="24"/>
          <w:szCs w:val="24"/>
        </w:rPr>
      </w:pPr>
    </w:p>
    <w:p w:rsidR="00B61F2B" w:rsidRDefault="00D60D31">
      <w:pPr>
        <w:spacing w:line="360" w:lineRule="auto"/>
        <w:rPr>
          <w:rFonts w:ascii="Comic Sans MS" w:eastAsia="Comic Sans MS" w:hAnsi="Comic Sans MS" w:cs="Comic Sans MS"/>
          <w:color w:val="00B050"/>
          <w:sz w:val="24"/>
          <w:szCs w:val="24"/>
        </w:rPr>
      </w:pPr>
      <w:r>
        <w:rPr>
          <w:rFonts w:ascii="Comic Sans MS" w:eastAsia="Comic Sans MS" w:hAnsi="Comic Sans MS" w:cs="Comic Sans MS"/>
          <w:b/>
          <w:color w:val="00B050"/>
          <w:sz w:val="24"/>
          <w:szCs w:val="24"/>
        </w:rPr>
        <w:t>SERVIZI COMPLEMENTARI</w:t>
      </w:r>
    </w:p>
    <w:p w:rsidR="00B61F2B" w:rsidRDefault="00D60D31">
      <w:pPr>
        <w:spacing w:line="360" w:lineRule="auto"/>
        <w:rPr>
          <w:rFonts w:ascii="Comic Sans MS" w:eastAsia="Comic Sans MS" w:hAnsi="Comic Sans MS" w:cs="Comic Sans MS"/>
          <w:sz w:val="24"/>
          <w:szCs w:val="24"/>
        </w:rPr>
      </w:pPr>
      <w:r>
        <w:rPr>
          <w:rFonts w:ascii="Comic Sans MS" w:eastAsia="Comic Sans MS" w:hAnsi="Comic Sans MS" w:cs="Comic Sans MS"/>
          <w:color w:val="000000"/>
          <w:sz w:val="24"/>
          <w:szCs w:val="24"/>
        </w:rPr>
        <w:t>I servizi complementari sono proposti dalla nostra scuola per ampliare l’offerta formativa rispondendo ai bisogni della famiglia e della didattica e seguono il calendario scolastico per le festività e le chiusure:</w:t>
      </w:r>
    </w:p>
    <w:p w:rsidR="00B61F2B" w:rsidRDefault="00D60D31">
      <w:pPr>
        <w:numPr>
          <w:ilvl w:val="0"/>
          <w:numId w:val="5"/>
        </w:numPr>
        <w:spacing w:before="240"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Servizio pre-scuola dalle ore 7:45-8.00 da</w:t>
      </w:r>
      <w:r>
        <w:rPr>
          <w:rFonts w:ascii="Comic Sans MS" w:eastAsia="Comic Sans MS" w:hAnsi="Comic Sans MS" w:cs="Comic Sans MS"/>
          <w:color w:val="000000"/>
          <w:sz w:val="24"/>
          <w:szCs w:val="24"/>
        </w:rPr>
        <w:t xml:space="preserve">l </w:t>
      </w:r>
      <w:proofErr w:type="spellStart"/>
      <w:r>
        <w:rPr>
          <w:rFonts w:ascii="Comic Sans MS" w:eastAsia="Comic Sans MS" w:hAnsi="Comic Sans MS" w:cs="Comic Sans MS"/>
          <w:color w:val="000000"/>
          <w:sz w:val="24"/>
          <w:szCs w:val="24"/>
        </w:rPr>
        <w:t>lunedi</w:t>
      </w:r>
      <w:proofErr w:type="spellEnd"/>
      <w:r>
        <w:rPr>
          <w:rFonts w:ascii="Comic Sans MS" w:eastAsia="Comic Sans MS" w:hAnsi="Comic Sans MS" w:cs="Comic Sans MS"/>
          <w:color w:val="000000"/>
          <w:sz w:val="24"/>
          <w:szCs w:val="24"/>
        </w:rPr>
        <w:t xml:space="preserve"> al </w:t>
      </w:r>
      <w:proofErr w:type="spellStart"/>
      <w:r>
        <w:rPr>
          <w:rFonts w:ascii="Comic Sans MS" w:eastAsia="Comic Sans MS" w:hAnsi="Comic Sans MS" w:cs="Comic Sans MS"/>
          <w:color w:val="000000"/>
          <w:sz w:val="24"/>
          <w:szCs w:val="24"/>
        </w:rPr>
        <w:t>venerdi</w:t>
      </w:r>
      <w:proofErr w:type="spellEnd"/>
      <w:r>
        <w:rPr>
          <w:rFonts w:ascii="Comic Sans MS" w:eastAsia="Comic Sans MS" w:hAnsi="Comic Sans MS" w:cs="Comic Sans MS"/>
          <w:color w:val="000000"/>
          <w:sz w:val="24"/>
          <w:szCs w:val="24"/>
        </w:rPr>
        <w:t xml:space="preserve"> . Un insegnante accoglie i bambini che svolgono attività di gioco libero.</w:t>
      </w:r>
    </w:p>
    <w:p w:rsidR="00B61F2B" w:rsidRDefault="00D60D31">
      <w:pPr>
        <w:numPr>
          <w:ilvl w:val="0"/>
          <w:numId w:val="5"/>
        </w:numP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Servizio “nanna” dalle ore 13.30 dal </w:t>
      </w:r>
      <w:proofErr w:type="spellStart"/>
      <w:r>
        <w:rPr>
          <w:rFonts w:ascii="Comic Sans MS" w:eastAsia="Comic Sans MS" w:hAnsi="Comic Sans MS" w:cs="Comic Sans MS"/>
          <w:color w:val="000000"/>
          <w:sz w:val="24"/>
          <w:szCs w:val="24"/>
        </w:rPr>
        <w:t>lunedi</w:t>
      </w:r>
      <w:proofErr w:type="spellEnd"/>
      <w:r>
        <w:rPr>
          <w:rFonts w:ascii="Comic Sans MS" w:eastAsia="Comic Sans MS" w:hAnsi="Comic Sans MS" w:cs="Comic Sans MS"/>
          <w:color w:val="000000"/>
          <w:sz w:val="24"/>
          <w:szCs w:val="24"/>
        </w:rPr>
        <w:t xml:space="preserve"> al </w:t>
      </w:r>
      <w:proofErr w:type="spellStart"/>
      <w:r>
        <w:rPr>
          <w:rFonts w:ascii="Comic Sans MS" w:eastAsia="Comic Sans MS" w:hAnsi="Comic Sans MS" w:cs="Comic Sans MS"/>
          <w:color w:val="000000"/>
          <w:sz w:val="24"/>
          <w:szCs w:val="24"/>
        </w:rPr>
        <w:t>venerdi</w:t>
      </w:r>
      <w:proofErr w:type="spellEnd"/>
      <w:r>
        <w:rPr>
          <w:rFonts w:ascii="Comic Sans MS" w:eastAsia="Comic Sans MS" w:hAnsi="Comic Sans MS" w:cs="Comic Sans MS"/>
          <w:color w:val="000000"/>
          <w:sz w:val="24"/>
          <w:szCs w:val="24"/>
        </w:rPr>
        <w:t xml:space="preserve">. I genitori che vogliono che i loro bambini riposino nel pomeriggio, possono usufruire di questo servizio. </w:t>
      </w:r>
      <w:r>
        <w:rPr>
          <w:rFonts w:ascii="Comic Sans MS" w:eastAsia="Comic Sans MS" w:hAnsi="Comic Sans MS" w:cs="Comic Sans MS"/>
          <w:color w:val="000000"/>
          <w:sz w:val="24"/>
          <w:szCs w:val="24"/>
        </w:rPr>
        <w:t>Le educatrici ritirano sia i bambini del nido che della scuola dell’infanzia alle 13.30, dalle 14.00 alle 15,30 è attivo il servizio “nanna”, dalle 15.30 alle 16.00 i bambini hanno il momento della merenda.</w:t>
      </w:r>
    </w:p>
    <w:p w:rsidR="00B61F2B" w:rsidRDefault="00D60D31">
      <w:pPr>
        <w:numPr>
          <w:ilvl w:val="0"/>
          <w:numId w:val="5"/>
        </w:numP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Servizio orario-prolungato dalle ore 16 alle ore </w:t>
      </w:r>
      <w:r>
        <w:rPr>
          <w:rFonts w:ascii="Comic Sans MS" w:eastAsia="Comic Sans MS" w:hAnsi="Comic Sans MS" w:cs="Comic Sans MS"/>
          <w:color w:val="000000"/>
          <w:sz w:val="24"/>
          <w:szCs w:val="24"/>
        </w:rPr>
        <w:t xml:space="preserve">18 dal </w:t>
      </w:r>
      <w:proofErr w:type="spellStart"/>
      <w:r>
        <w:rPr>
          <w:rFonts w:ascii="Comic Sans MS" w:eastAsia="Comic Sans MS" w:hAnsi="Comic Sans MS" w:cs="Comic Sans MS"/>
          <w:color w:val="000000"/>
          <w:sz w:val="24"/>
          <w:szCs w:val="24"/>
        </w:rPr>
        <w:t>lunedi</w:t>
      </w:r>
      <w:proofErr w:type="spellEnd"/>
      <w:r>
        <w:rPr>
          <w:rFonts w:ascii="Comic Sans MS" w:eastAsia="Comic Sans MS" w:hAnsi="Comic Sans MS" w:cs="Comic Sans MS"/>
          <w:color w:val="000000"/>
          <w:sz w:val="24"/>
          <w:szCs w:val="24"/>
        </w:rPr>
        <w:t xml:space="preserve"> al </w:t>
      </w:r>
      <w:proofErr w:type="spellStart"/>
      <w:r>
        <w:rPr>
          <w:rFonts w:ascii="Comic Sans MS" w:eastAsia="Comic Sans MS" w:hAnsi="Comic Sans MS" w:cs="Comic Sans MS"/>
          <w:color w:val="000000"/>
          <w:sz w:val="24"/>
          <w:szCs w:val="24"/>
        </w:rPr>
        <w:t>venerdi</w:t>
      </w:r>
      <w:proofErr w:type="spellEnd"/>
      <w:r>
        <w:rPr>
          <w:rFonts w:ascii="Comic Sans MS" w:eastAsia="Comic Sans MS" w:hAnsi="Comic Sans MS" w:cs="Comic Sans MS"/>
          <w:color w:val="000000"/>
          <w:sz w:val="24"/>
          <w:szCs w:val="24"/>
        </w:rPr>
        <w:t xml:space="preserve">. Questo servizio è attivo dal </w:t>
      </w:r>
      <w:proofErr w:type="spellStart"/>
      <w:r>
        <w:rPr>
          <w:rFonts w:ascii="Comic Sans MS" w:eastAsia="Comic Sans MS" w:hAnsi="Comic Sans MS" w:cs="Comic Sans MS"/>
          <w:color w:val="000000"/>
          <w:sz w:val="24"/>
          <w:szCs w:val="24"/>
        </w:rPr>
        <w:t>lunedi</w:t>
      </w:r>
      <w:proofErr w:type="spellEnd"/>
      <w:r>
        <w:rPr>
          <w:rFonts w:ascii="Comic Sans MS" w:eastAsia="Comic Sans MS" w:hAnsi="Comic Sans MS" w:cs="Comic Sans MS"/>
          <w:color w:val="000000"/>
          <w:sz w:val="24"/>
          <w:szCs w:val="24"/>
        </w:rPr>
        <w:t xml:space="preserve"> al </w:t>
      </w:r>
      <w:proofErr w:type="spellStart"/>
      <w:r>
        <w:rPr>
          <w:rFonts w:ascii="Comic Sans MS" w:eastAsia="Comic Sans MS" w:hAnsi="Comic Sans MS" w:cs="Comic Sans MS"/>
          <w:color w:val="000000"/>
          <w:sz w:val="24"/>
          <w:szCs w:val="24"/>
        </w:rPr>
        <w:t>venerdi</w:t>
      </w:r>
      <w:proofErr w:type="spellEnd"/>
      <w:r>
        <w:rPr>
          <w:rFonts w:ascii="Comic Sans MS" w:eastAsia="Comic Sans MS" w:hAnsi="Comic Sans MS" w:cs="Comic Sans MS"/>
          <w:color w:val="000000"/>
          <w:sz w:val="24"/>
          <w:szCs w:val="24"/>
        </w:rPr>
        <w:t>, svolge attività di gioco libero, disegno libero, manipolazione, lavoretti.</w:t>
      </w:r>
    </w:p>
    <w:p w:rsidR="00B61F2B" w:rsidRDefault="00D60D31">
      <w:pPr>
        <w:numPr>
          <w:ilvl w:val="0"/>
          <w:numId w:val="5"/>
        </w:numP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“Servizio del sabato”</w:t>
      </w:r>
    </w:p>
    <w:p w:rsidR="00B61F2B" w:rsidRDefault="00D60D31">
      <w:pPr>
        <w:spacing w:line="360" w:lineRule="auto"/>
        <w:rPr>
          <w:rFonts w:ascii="Comic Sans MS" w:eastAsia="Comic Sans MS" w:hAnsi="Comic Sans MS" w:cs="Comic Sans MS"/>
          <w:sz w:val="24"/>
          <w:szCs w:val="24"/>
        </w:rPr>
      </w:pPr>
      <w:r>
        <w:rPr>
          <w:rFonts w:ascii="Comic Sans MS" w:eastAsia="Comic Sans MS" w:hAnsi="Comic Sans MS" w:cs="Comic Sans MS"/>
          <w:b/>
          <w:color w:val="000000"/>
          <w:sz w:val="24"/>
          <w:szCs w:val="24"/>
          <w:u w:val="single"/>
        </w:rPr>
        <w:t>SERVIZIO MENSA</w:t>
      </w:r>
    </w:p>
    <w:p w:rsidR="00B61F2B" w:rsidRDefault="00D60D31">
      <w:pPr>
        <w:spacing w:line="360" w:lineRule="auto"/>
        <w:rPr>
          <w:rFonts w:ascii="Comic Sans MS" w:eastAsia="Comic Sans MS" w:hAnsi="Comic Sans MS" w:cs="Comic Sans MS"/>
          <w:sz w:val="24"/>
          <w:szCs w:val="24"/>
        </w:rPr>
      </w:pPr>
      <w:r>
        <w:rPr>
          <w:rFonts w:ascii="Comic Sans MS" w:eastAsia="Comic Sans MS" w:hAnsi="Comic Sans MS" w:cs="Comic Sans MS"/>
          <w:color w:val="000000"/>
          <w:sz w:val="24"/>
          <w:szCs w:val="24"/>
        </w:rPr>
        <w:t>I pasti vengono preparati direttamente nella cucina della scuola. Il m</w:t>
      </w:r>
      <w:r>
        <w:rPr>
          <w:rFonts w:ascii="Comic Sans MS" w:eastAsia="Comic Sans MS" w:hAnsi="Comic Sans MS" w:cs="Comic Sans MS"/>
          <w:color w:val="000000"/>
          <w:sz w:val="24"/>
          <w:szCs w:val="24"/>
        </w:rPr>
        <w:t>enù si alterna su 4 settimane, segue la tabella dietetica approvata dalla ASL e rimane esposto nel salone della scuola. La ASL ispeziona periodicamente la cucina e gli ambienti dove vengono preparate le derrate alimentari. Le variazioni al menù dovute a pr</w:t>
      </w:r>
      <w:r>
        <w:rPr>
          <w:rFonts w:ascii="Comic Sans MS" w:eastAsia="Comic Sans MS" w:hAnsi="Comic Sans MS" w:cs="Comic Sans MS"/>
          <w:color w:val="000000"/>
          <w:sz w:val="24"/>
          <w:szCs w:val="24"/>
        </w:rPr>
        <w:t>oblemi di intolleranza devono essere accompagnate da certificato medico. </w:t>
      </w:r>
    </w:p>
    <w:p w:rsidR="00B61F2B" w:rsidRDefault="00B61F2B">
      <w:pPr>
        <w:spacing w:after="0" w:line="360" w:lineRule="auto"/>
        <w:rPr>
          <w:rFonts w:ascii="Comic Sans MS" w:eastAsia="Comic Sans MS" w:hAnsi="Comic Sans MS" w:cs="Comic Sans MS"/>
          <w:sz w:val="24"/>
          <w:szCs w:val="24"/>
        </w:rPr>
      </w:pPr>
    </w:p>
    <w:p w:rsidR="00B61F2B" w:rsidRDefault="00B61F2B">
      <w:pPr>
        <w:spacing w:after="0" w:line="360" w:lineRule="auto"/>
        <w:rPr>
          <w:rFonts w:ascii="Comic Sans MS" w:eastAsia="Comic Sans MS" w:hAnsi="Comic Sans MS" w:cs="Comic Sans MS"/>
          <w:sz w:val="24"/>
          <w:szCs w:val="24"/>
        </w:rPr>
      </w:pPr>
    </w:p>
    <w:p w:rsidR="00B61F2B" w:rsidRDefault="00D60D31">
      <w:pPr>
        <w:spacing w:line="360" w:lineRule="auto"/>
        <w:jc w:val="center"/>
        <w:rPr>
          <w:rFonts w:ascii="Comic Sans MS" w:eastAsia="Comic Sans MS" w:hAnsi="Comic Sans MS" w:cs="Comic Sans MS"/>
          <w:color w:val="1F497D"/>
          <w:sz w:val="32"/>
          <w:szCs w:val="32"/>
        </w:rPr>
      </w:pPr>
      <w:r>
        <w:rPr>
          <w:rFonts w:ascii="Comic Sans MS" w:eastAsia="Comic Sans MS" w:hAnsi="Comic Sans MS" w:cs="Comic Sans MS"/>
          <w:color w:val="1F497D"/>
          <w:sz w:val="32"/>
          <w:szCs w:val="32"/>
        </w:rPr>
        <w:t>Didattica a distanza</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Le attività di didattica a distanza, come ogni attività didattica, per essere tali, prevedono la costruzione ragionata e guidata del sapere attraverso un’interazione tra docenti e alunni. Qualsiasi sia il mezzo attraverso cui la didattica si esercita, non </w:t>
      </w:r>
      <w:r>
        <w:rPr>
          <w:rFonts w:ascii="Comic Sans MS" w:eastAsia="Comic Sans MS" w:hAnsi="Comic Sans MS" w:cs="Comic Sans MS"/>
          <w:sz w:val="24"/>
          <w:szCs w:val="24"/>
        </w:rPr>
        <w:t>cambiano il fine e i principi. Nella consapevolezza che nulla può sostituire appieno ciò che avviene, in presenza, in una classe, si tratta pur sempre di dare vita a un “ambiente di apprendimento”, per quanto inconsueto nella percezione e nell’esperienza c</w:t>
      </w:r>
      <w:r>
        <w:rPr>
          <w:rFonts w:ascii="Comic Sans MS" w:eastAsia="Comic Sans MS" w:hAnsi="Comic Sans MS" w:cs="Comic Sans MS"/>
          <w:sz w:val="24"/>
          <w:szCs w:val="24"/>
        </w:rPr>
        <w:t xml:space="preserve">omuni, da creare, alimentare, abitare, rimodulare di volta in volta. Il collegamento diretto o indiretto, immediato o differito, attraverso videoconferenze, </w:t>
      </w:r>
      <w:proofErr w:type="spellStart"/>
      <w:r>
        <w:rPr>
          <w:rFonts w:ascii="Comic Sans MS" w:eastAsia="Comic Sans MS" w:hAnsi="Comic Sans MS" w:cs="Comic Sans MS"/>
          <w:sz w:val="24"/>
          <w:szCs w:val="24"/>
        </w:rPr>
        <w:t>videolezioni</w:t>
      </w:r>
      <w:proofErr w:type="spellEnd"/>
      <w:r>
        <w:rPr>
          <w:rFonts w:ascii="Comic Sans MS" w:eastAsia="Comic Sans MS" w:hAnsi="Comic Sans MS" w:cs="Comic Sans MS"/>
          <w:sz w:val="24"/>
          <w:szCs w:val="24"/>
        </w:rPr>
        <w:t>, chat di gruppo; la trasmissione ragionata di materiali didattici, attraverso il caric</w:t>
      </w:r>
      <w:r>
        <w:rPr>
          <w:rFonts w:ascii="Comic Sans MS" w:eastAsia="Comic Sans MS" w:hAnsi="Comic Sans MS" w:cs="Comic Sans MS"/>
          <w:sz w:val="24"/>
          <w:szCs w:val="24"/>
        </w:rPr>
        <w:t>amento degli stessi su piattaforme digitali e l’impiego dei registri di classe in tutte le loro funzioni di comunicazione e di supporto alla didattica, con successiva rielaborazione e discussione operata direttamente o indirettamente con il docente, l’inte</w:t>
      </w:r>
      <w:r>
        <w:rPr>
          <w:rFonts w:ascii="Comic Sans MS" w:eastAsia="Comic Sans MS" w:hAnsi="Comic Sans MS" w:cs="Comic Sans MS"/>
          <w:sz w:val="24"/>
          <w:szCs w:val="24"/>
        </w:rPr>
        <w:t xml:space="preserve">razione su sistemi e </w:t>
      </w:r>
      <w:proofErr w:type="spellStart"/>
      <w:r>
        <w:rPr>
          <w:rFonts w:ascii="Comic Sans MS" w:eastAsia="Comic Sans MS" w:hAnsi="Comic Sans MS" w:cs="Comic Sans MS"/>
          <w:sz w:val="24"/>
          <w:szCs w:val="24"/>
        </w:rPr>
        <w:t>app</w:t>
      </w:r>
      <w:proofErr w:type="spellEnd"/>
      <w:r>
        <w:rPr>
          <w:rFonts w:ascii="Comic Sans MS" w:eastAsia="Comic Sans MS" w:hAnsi="Comic Sans MS" w:cs="Comic Sans MS"/>
          <w:sz w:val="24"/>
          <w:szCs w:val="24"/>
        </w:rPr>
        <w:t xml:space="preserve"> interattive educative propriamente digitali: </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 Ogni docente riprogetta in modalità a distanza le attività didattiche, evidenzia i materiali di studio e la tipologia di gestione delle interazioni con gli alunni e deposita tale nuova progettazione relativa al periodo di sospensione, agli atti dell’istit</w:t>
      </w:r>
      <w:r>
        <w:rPr>
          <w:rFonts w:ascii="Comic Sans MS" w:eastAsia="Comic Sans MS" w:hAnsi="Comic Sans MS" w:cs="Comic Sans MS"/>
          <w:sz w:val="24"/>
          <w:szCs w:val="24"/>
        </w:rPr>
        <w:t xml:space="preserve">uzione scolastica, tramite invio telematico al Dirigente scolastico, il quale svolge, un ruolo di monitoraggio e di verifica, ma soprattutto, assieme ai suoi collaboratori, di coordinamento delle risorse, innanzitutto professionali, dell’Istituzione </w:t>
      </w:r>
      <w:proofErr w:type="spellStart"/>
      <w:r>
        <w:rPr>
          <w:rFonts w:ascii="Comic Sans MS" w:eastAsia="Comic Sans MS" w:hAnsi="Comic Sans MS" w:cs="Comic Sans MS"/>
          <w:sz w:val="24"/>
          <w:szCs w:val="24"/>
        </w:rPr>
        <w:t>scolas</w:t>
      </w:r>
      <w:r>
        <w:rPr>
          <w:rFonts w:ascii="Comic Sans MS" w:eastAsia="Comic Sans MS" w:hAnsi="Comic Sans MS" w:cs="Comic Sans MS"/>
          <w:sz w:val="24"/>
          <w:szCs w:val="24"/>
        </w:rPr>
        <w:t>ticaciò</w:t>
      </w:r>
      <w:proofErr w:type="spellEnd"/>
      <w:r>
        <w:rPr>
          <w:rFonts w:ascii="Comic Sans MS" w:eastAsia="Comic Sans MS" w:hAnsi="Comic Sans MS" w:cs="Comic Sans MS"/>
          <w:sz w:val="24"/>
          <w:szCs w:val="24"/>
        </w:rPr>
        <w:t xml:space="preserve"> è didattica a distanza</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è opportuno sviluppare attività, per quanto possibile e in raccordo con le famiglie, costruite sul contatto “diretto” (se pure a distanza), tra docenti e bambini, anche solo mediante semplici messaggi vocali o video veicolati</w:t>
      </w:r>
      <w:r>
        <w:rPr>
          <w:rFonts w:ascii="Comic Sans MS" w:eastAsia="Comic Sans MS" w:hAnsi="Comic Sans MS" w:cs="Comic Sans MS"/>
          <w:sz w:val="24"/>
          <w:szCs w:val="24"/>
        </w:rPr>
        <w:t xml:space="preserve"> attraverso i docenti o i genitori </w:t>
      </w:r>
      <w:r>
        <w:rPr>
          <w:rFonts w:ascii="Comic Sans MS" w:eastAsia="Comic Sans MS" w:hAnsi="Comic Sans MS" w:cs="Comic Sans MS"/>
          <w:sz w:val="24"/>
          <w:szCs w:val="24"/>
        </w:rPr>
        <w:lastRenderedPageBreak/>
        <w:t>rappresentanti di classe, ove non siano possibili altre modalità più efficaci. L’obiettivo, in particolare per i più piccoli, è quello di privilegiare la dimensione ludica e l’attenzione per la cura educativa precedenteme</w:t>
      </w:r>
      <w:r>
        <w:rPr>
          <w:rFonts w:ascii="Comic Sans MS" w:eastAsia="Comic Sans MS" w:hAnsi="Comic Sans MS" w:cs="Comic Sans MS"/>
          <w:sz w:val="24"/>
          <w:szCs w:val="24"/>
        </w:rPr>
        <w:t>nte stabilite nelle sezioni</w:t>
      </w:r>
    </w:p>
    <w:p w:rsidR="00B61F2B" w:rsidRDefault="00B61F2B">
      <w:pPr>
        <w:spacing w:line="360" w:lineRule="auto"/>
        <w:jc w:val="both"/>
        <w:rPr>
          <w:rFonts w:ascii="Comic Sans MS" w:eastAsia="Comic Sans MS" w:hAnsi="Comic Sans MS" w:cs="Comic Sans MS"/>
          <w:sz w:val="24"/>
          <w:szCs w:val="24"/>
        </w:rPr>
      </w:pPr>
    </w:p>
    <w:p w:rsidR="00B61F2B" w:rsidRDefault="00D60D31">
      <w:pPr>
        <w:spacing w:line="360" w:lineRule="auto"/>
        <w:jc w:val="center"/>
        <w:rPr>
          <w:rFonts w:ascii="Comic Sans MS" w:eastAsia="Comic Sans MS" w:hAnsi="Comic Sans MS" w:cs="Comic Sans MS"/>
          <w:color w:val="0070C0"/>
          <w:sz w:val="32"/>
          <w:szCs w:val="32"/>
        </w:rPr>
      </w:pPr>
      <w:r>
        <w:rPr>
          <w:rFonts w:ascii="Comic Sans MS" w:eastAsia="Comic Sans MS" w:hAnsi="Comic Sans MS" w:cs="Comic Sans MS"/>
          <w:color w:val="0070C0"/>
          <w:sz w:val="32"/>
          <w:szCs w:val="32"/>
        </w:rPr>
        <w:t>Inclusione scolastica</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L’obiettivo dell’</w:t>
      </w:r>
      <w:proofErr w:type="spellStart"/>
      <w:r>
        <w:rPr>
          <w:rFonts w:ascii="Comic Sans MS" w:eastAsia="Comic Sans MS" w:hAnsi="Comic Sans MS" w:cs="Comic Sans MS"/>
          <w:sz w:val="24"/>
          <w:szCs w:val="24"/>
        </w:rPr>
        <w:t>inclusività</w:t>
      </w:r>
      <w:proofErr w:type="spellEnd"/>
      <w:r>
        <w:rPr>
          <w:rFonts w:ascii="Comic Sans MS" w:eastAsia="Comic Sans MS" w:hAnsi="Comic Sans MS" w:cs="Comic Sans MS"/>
          <w:sz w:val="24"/>
          <w:szCs w:val="24"/>
        </w:rPr>
        <w:t xml:space="preserve"> nella didattica è far raggiungere a tutti gli alunni il massimo grado possibile di apprendimento e partecipazione sociale, valorizzando le differenze presenti nel gruppo classe</w:t>
      </w:r>
      <w:r>
        <w:rPr>
          <w:rFonts w:ascii="Comic Sans MS" w:eastAsia="Comic Sans MS" w:hAnsi="Comic Sans MS" w:cs="Comic Sans MS"/>
          <w:sz w:val="24"/>
          <w:szCs w:val="24"/>
        </w:rPr>
        <w:t>; specificando tutte le differenze, non solo quelle marcate e riconoscibili come deficit o disturbo specifico. Le differenze vanno accolte, stimolate e valorizzate per crescere insieme come singoli e come gruppo, devono considerarsi una risorsa e una ricch</w:t>
      </w:r>
      <w:r>
        <w:rPr>
          <w:rFonts w:ascii="Comic Sans MS" w:eastAsia="Comic Sans MS" w:hAnsi="Comic Sans MS" w:cs="Comic Sans MS"/>
          <w:sz w:val="24"/>
          <w:szCs w:val="24"/>
        </w:rPr>
        <w:t>ezza, piuttosto che un limite. Tutti i bambini partecipano attivamente a tutte le attività ognuno con i suoi bisogni, le sue capacità e le giuste attenzioni.</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Don Milani ci insegna che niente è più ingiusto che fare parti uguali fra disuguali.</w:t>
      </w:r>
    </w:p>
    <w:p w:rsidR="00B61F2B" w:rsidRDefault="00B61F2B">
      <w:pPr>
        <w:spacing w:line="360" w:lineRule="auto"/>
        <w:jc w:val="both"/>
        <w:rPr>
          <w:rFonts w:ascii="Comic Sans MS" w:eastAsia="Comic Sans MS" w:hAnsi="Comic Sans MS" w:cs="Comic Sans MS"/>
          <w:sz w:val="24"/>
          <w:szCs w:val="24"/>
        </w:rPr>
      </w:pP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La scuola si</w:t>
      </w:r>
      <w:r>
        <w:rPr>
          <w:rFonts w:ascii="Comic Sans MS" w:eastAsia="Comic Sans MS" w:hAnsi="Comic Sans MS" w:cs="Comic Sans MS"/>
          <w:sz w:val="24"/>
          <w:szCs w:val="24"/>
        </w:rPr>
        <w:t xml:space="preserve"> attiverà, nei limiti delle proprie risorse economiche, per fronteggiare situazioni in cui il bambino necessita di maggiori attenzioni e cure, con una programmazione individualizzata. Si precisa che, per gli alunni i cui genitori presentano al momento dell</w:t>
      </w:r>
      <w:r>
        <w:rPr>
          <w:rFonts w:ascii="Comic Sans MS" w:eastAsia="Comic Sans MS" w:hAnsi="Comic Sans MS" w:cs="Comic Sans MS"/>
          <w:sz w:val="24"/>
          <w:szCs w:val="24"/>
        </w:rPr>
        <w:t xml:space="preserve">’iscrizione la documentazione, l’attivazione del servizio avverrà all’inizio dell’anno scolastico. </w:t>
      </w:r>
    </w:p>
    <w:p w:rsidR="00B61F2B" w:rsidRDefault="00B61F2B">
      <w:pPr>
        <w:spacing w:line="360" w:lineRule="auto"/>
        <w:jc w:val="both"/>
        <w:rPr>
          <w:rFonts w:ascii="Comic Sans MS" w:eastAsia="Comic Sans MS" w:hAnsi="Comic Sans MS" w:cs="Comic Sans MS"/>
          <w:color w:val="0070C0"/>
          <w:sz w:val="24"/>
          <w:szCs w:val="24"/>
        </w:rPr>
      </w:pPr>
    </w:p>
    <w:p w:rsidR="00B61F2B" w:rsidRDefault="00D60D31">
      <w:pPr>
        <w:spacing w:line="360" w:lineRule="auto"/>
        <w:jc w:val="center"/>
        <w:rPr>
          <w:rFonts w:ascii="Comic Sans MS" w:eastAsia="Comic Sans MS" w:hAnsi="Comic Sans MS" w:cs="Comic Sans MS"/>
          <w:color w:val="0070C0"/>
          <w:sz w:val="32"/>
          <w:szCs w:val="32"/>
        </w:rPr>
      </w:pPr>
      <w:r>
        <w:rPr>
          <w:rFonts w:ascii="Comic Sans MS" w:eastAsia="Comic Sans MS" w:hAnsi="Comic Sans MS" w:cs="Comic Sans MS"/>
          <w:color w:val="0070C0"/>
          <w:sz w:val="32"/>
          <w:szCs w:val="32"/>
        </w:rPr>
        <w:t>Valutazione</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La valutazione degli alunni costituisce uno degli elementi fondanti della progettazione curricolare, in quanto risulta lo strumento primario ch</w:t>
      </w:r>
      <w:r>
        <w:rPr>
          <w:rFonts w:ascii="Comic Sans MS" w:eastAsia="Comic Sans MS" w:hAnsi="Comic Sans MS" w:cs="Comic Sans MS"/>
          <w:sz w:val="24"/>
          <w:szCs w:val="24"/>
        </w:rPr>
        <w:t>e consente la misurazione dell’efficacia delle azioni intraprese e l’applicazione delle funzioni regolatrici necessarie.</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Il processo valutativo coinvolge gli alunni e le docenti e si realizza secondo le norme dell’oggettività, dell’equità e della trasparen</w:t>
      </w:r>
      <w:r>
        <w:rPr>
          <w:rFonts w:ascii="Comic Sans MS" w:eastAsia="Comic Sans MS" w:hAnsi="Comic Sans MS" w:cs="Comic Sans MS"/>
          <w:sz w:val="24"/>
          <w:szCs w:val="24"/>
        </w:rPr>
        <w:t xml:space="preserve">za. </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 Essa tiene conto della situazione di partenza degli alunni, dei condizionamenti operati dall’ambiente, del grado di preparazione conseguita in termini di conoscenze, abilità e competenze. </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Le docenti, allo scopo di assicurare l’omogeneità e l’obietti</w:t>
      </w:r>
      <w:r>
        <w:rPr>
          <w:rFonts w:ascii="Comic Sans MS" w:eastAsia="Comic Sans MS" w:hAnsi="Comic Sans MS" w:cs="Comic Sans MS"/>
          <w:sz w:val="24"/>
          <w:szCs w:val="24"/>
        </w:rPr>
        <w:t xml:space="preserve">vità della valutazione, adottano </w:t>
      </w:r>
      <w:r>
        <w:rPr>
          <w:rFonts w:ascii="Comic Sans MS" w:eastAsia="Comic Sans MS" w:hAnsi="Comic Sans MS" w:cs="Comic Sans MS"/>
          <w:i/>
          <w:sz w:val="24"/>
          <w:szCs w:val="24"/>
        </w:rPr>
        <w:t>collegialmente</w:t>
      </w:r>
      <w:r>
        <w:rPr>
          <w:rFonts w:ascii="Comic Sans MS" w:eastAsia="Comic Sans MS" w:hAnsi="Comic Sans MS" w:cs="Comic Sans MS"/>
          <w:sz w:val="24"/>
          <w:szCs w:val="24"/>
        </w:rPr>
        <w:t xml:space="preserve"> i criteri. Poiché la valutazione assume diverse funzioni, a seconda dei diversi momenti del processo formativo nei quali viene effettuata, si evidenziano i  momenti fondamentali di questo processo: la valutaz</w:t>
      </w:r>
      <w:r>
        <w:rPr>
          <w:rFonts w:ascii="Comic Sans MS" w:eastAsia="Comic Sans MS" w:hAnsi="Comic Sans MS" w:cs="Comic Sans MS"/>
          <w:sz w:val="24"/>
          <w:szCs w:val="24"/>
        </w:rPr>
        <w:t xml:space="preserve">ione in ingresso, la valutazione formativa periodica, la  valutazione sommativa intermedia e finale. </w:t>
      </w:r>
    </w:p>
    <w:p w:rsidR="00B61F2B" w:rsidRDefault="00D60D31">
      <w:pPr>
        <w:spacing w:line="36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Valutazione ed autovalutazione</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Il personale docente verifica e valuta a breve, medio e lungo termine l’efficacia delle proposte educative tramite la stesu</w:t>
      </w:r>
      <w:r>
        <w:rPr>
          <w:rFonts w:ascii="Comic Sans MS" w:eastAsia="Comic Sans MS" w:hAnsi="Comic Sans MS" w:cs="Comic Sans MS"/>
          <w:sz w:val="24"/>
          <w:szCs w:val="24"/>
        </w:rPr>
        <w:t>ra del fascicolo personale triennale di ogni alunno.</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compito delle docenti è non solo verificare il conseguimento degli obiettivi per poter valutare l’efficacia delle diverse metodologie, delle tecniche utilizzate e dei tempi di apprendimento, ma soprattut</w:t>
      </w:r>
      <w:r>
        <w:rPr>
          <w:rFonts w:ascii="Comic Sans MS" w:eastAsia="Comic Sans MS" w:hAnsi="Comic Sans MS" w:cs="Comic Sans MS"/>
          <w:sz w:val="24"/>
          <w:szCs w:val="24"/>
        </w:rPr>
        <w:t>to verificare le cause di eventuali ritardi nel processo di apprendimento al fine di poter efficacemente intervenire con correttivi mirati.</w:t>
      </w:r>
    </w:p>
    <w:p w:rsidR="00B61F2B" w:rsidRDefault="00D60D3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La valutazione del bambino avviene tramite:</w:t>
      </w:r>
    </w:p>
    <w:p w:rsidR="00B61F2B" w:rsidRDefault="00D60D31">
      <w:pPr>
        <w:numPr>
          <w:ilvl w:val="0"/>
          <w:numId w:val="9"/>
        </w:numPr>
        <w:pBdr>
          <w:top w:val="nil"/>
          <w:left w:val="nil"/>
          <w:bottom w:val="nil"/>
          <w:right w:val="nil"/>
          <w:between w:val="nil"/>
        </w:pBdr>
        <w:spacing w:before="240"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analisi dei prerequisiti;</w:t>
      </w:r>
    </w:p>
    <w:p w:rsidR="00B61F2B" w:rsidRDefault="00D60D31">
      <w:pPr>
        <w:numPr>
          <w:ilvl w:val="0"/>
          <w:numId w:val="9"/>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osservazione del comportamento e dei metodi di apprendimento;</w:t>
      </w:r>
    </w:p>
    <w:p w:rsidR="00B61F2B" w:rsidRDefault="00D60D31">
      <w:pPr>
        <w:numPr>
          <w:ilvl w:val="0"/>
          <w:numId w:val="9"/>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analisi delle abilità di base, cognitive, di autonomia e socio emozionali.</w:t>
      </w:r>
    </w:p>
    <w:p w:rsidR="00B61F2B" w:rsidRDefault="00B61F2B">
      <w:pPr>
        <w:pBdr>
          <w:top w:val="nil"/>
          <w:left w:val="nil"/>
          <w:bottom w:val="nil"/>
          <w:right w:val="nil"/>
          <w:between w:val="nil"/>
        </w:pBdr>
        <w:spacing w:after="0" w:line="360" w:lineRule="auto"/>
        <w:ind w:left="778"/>
        <w:jc w:val="both"/>
        <w:rPr>
          <w:rFonts w:ascii="Comic Sans MS" w:eastAsia="Comic Sans MS" w:hAnsi="Comic Sans MS" w:cs="Comic Sans MS"/>
          <w:color w:val="000000"/>
          <w:sz w:val="24"/>
          <w:szCs w:val="24"/>
        </w:rPr>
      </w:pPr>
    </w:p>
    <w:p w:rsidR="00B61F2B" w:rsidRDefault="00D60D31">
      <w:pPr>
        <w:pBdr>
          <w:top w:val="nil"/>
          <w:left w:val="nil"/>
          <w:bottom w:val="nil"/>
          <w:right w:val="nil"/>
          <w:between w:val="nil"/>
        </w:pBdr>
        <w:spacing w:after="0" w:line="360" w:lineRule="auto"/>
        <w:ind w:left="778" w:hanging="778"/>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Il processo di autovalutazione dei docenti avviene tramite:</w:t>
      </w:r>
    </w:p>
    <w:p w:rsidR="00B61F2B" w:rsidRDefault="00D60D31">
      <w:pPr>
        <w:numPr>
          <w:ilvl w:val="0"/>
          <w:numId w:val="9"/>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la capacità di progettazione;</w:t>
      </w:r>
    </w:p>
    <w:p w:rsidR="00B61F2B" w:rsidRDefault="00D60D31">
      <w:pPr>
        <w:numPr>
          <w:ilvl w:val="0"/>
          <w:numId w:val="9"/>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l’efficacia dei metodi e delle strategie utilizzati;</w:t>
      </w:r>
    </w:p>
    <w:p w:rsidR="00B61F2B" w:rsidRDefault="00D60D31">
      <w:pPr>
        <w:numPr>
          <w:ilvl w:val="0"/>
          <w:numId w:val="9"/>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l’analisi dei rapporti e delle interazioni con gli alunni e con le colleghe;</w:t>
      </w:r>
    </w:p>
    <w:p w:rsidR="00B61F2B" w:rsidRDefault="00D60D31">
      <w:pPr>
        <w:numPr>
          <w:ilvl w:val="0"/>
          <w:numId w:val="9"/>
        </w:num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la verifica della capacità di rapportarsi e confrontarsi con i genitori degli alunni</w:t>
      </w:r>
    </w:p>
    <w:p w:rsidR="00B61F2B" w:rsidRDefault="00B61F2B">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p>
    <w:p w:rsidR="00B61F2B" w:rsidRDefault="00B61F2B">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p>
    <w:p w:rsidR="00B61F2B" w:rsidRDefault="00B61F2B">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p>
    <w:p w:rsidR="00B61F2B" w:rsidRDefault="00B61F2B">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p>
    <w:p w:rsidR="00B61F2B" w:rsidRDefault="00B61F2B">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p>
    <w:p w:rsidR="00B61F2B" w:rsidRDefault="00B61F2B">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La Presidente</w:t>
      </w: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t>le insegnanti</w:t>
      </w:r>
    </w:p>
    <w:p w:rsidR="00B61F2B" w:rsidRDefault="00B61F2B">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p>
    <w:p w:rsidR="00B61F2B" w:rsidRDefault="00B61F2B">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p>
    <w:p w:rsidR="00B61F2B" w:rsidRDefault="00B61F2B">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p>
    <w:p w:rsidR="00B61F2B" w:rsidRDefault="00B61F2B">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p>
    <w:p w:rsidR="00B61F2B" w:rsidRDefault="00D60D31">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Revisione del p</w:t>
      </w:r>
      <w:r w:rsidR="003F5F94">
        <w:rPr>
          <w:rFonts w:ascii="Comic Sans MS" w:eastAsia="Comic Sans MS" w:hAnsi="Comic Sans MS" w:cs="Comic Sans MS"/>
          <w:color w:val="000000"/>
          <w:sz w:val="24"/>
          <w:szCs w:val="24"/>
        </w:rPr>
        <w:t>iano triennale in data 1/09/2021</w:t>
      </w:r>
      <w:bookmarkStart w:id="0" w:name="_GoBack"/>
      <w:bookmarkEnd w:id="0"/>
    </w:p>
    <w:p w:rsidR="00B61F2B" w:rsidRDefault="00B61F2B">
      <w:pPr>
        <w:pBdr>
          <w:top w:val="nil"/>
          <w:left w:val="nil"/>
          <w:bottom w:val="nil"/>
          <w:right w:val="nil"/>
          <w:between w:val="nil"/>
        </w:pBdr>
        <w:spacing w:after="0" w:line="360" w:lineRule="auto"/>
        <w:jc w:val="both"/>
        <w:rPr>
          <w:rFonts w:ascii="Comic Sans MS" w:eastAsia="Comic Sans MS" w:hAnsi="Comic Sans MS" w:cs="Comic Sans MS"/>
          <w:color w:val="000000"/>
          <w:sz w:val="24"/>
          <w:szCs w:val="24"/>
        </w:rPr>
      </w:pPr>
    </w:p>
    <w:p w:rsidR="00B61F2B" w:rsidRDefault="00B61F2B">
      <w:pPr>
        <w:spacing w:line="360" w:lineRule="auto"/>
        <w:jc w:val="both"/>
        <w:rPr>
          <w:rFonts w:ascii="Comic Sans MS" w:eastAsia="Comic Sans MS" w:hAnsi="Comic Sans MS" w:cs="Comic Sans MS"/>
          <w:color w:val="0070C0"/>
          <w:sz w:val="24"/>
          <w:szCs w:val="24"/>
        </w:rPr>
      </w:pPr>
    </w:p>
    <w:sectPr w:rsidR="00B61F2B">
      <w:footerReference w:type="even" r:id="rId21"/>
      <w:footerReference w:type="default" r:id="rId2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31" w:rsidRDefault="00D60D31">
      <w:pPr>
        <w:spacing w:after="0" w:line="240" w:lineRule="auto"/>
      </w:pPr>
      <w:r>
        <w:separator/>
      </w:r>
    </w:p>
  </w:endnote>
  <w:endnote w:type="continuationSeparator" w:id="0">
    <w:p w:rsidR="00D60D31" w:rsidRDefault="00D6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2B" w:rsidRDefault="00D60D31">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B61F2B" w:rsidRDefault="00B61F2B">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2B" w:rsidRDefault="00D60D31">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3F5F94">
      <w:rPr>
        <w:color w:val="000000"/>
      </w:rPr>
      <w:fldChar w:fldCharType="separate"/>
    </w:r>
    <w:r w:rsidR="003F5F94">
      <w:rPr>
        <w:noProof/>
        <w:color w:val="000000"/>
      </w:rPr>
      <w:t>34</w:t>
    </w:r>
    <w:r>
      <w:rPr>
        <w:color w:val="000000"/>
      </w:rPr>
      <w:fldChar w:fldCharType="end"/>
    </w:r>
  </w:p>
  <w:p w:rsidR="00B61F2B" w:rsidRDefault="00B61F2B">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31" w:rsidRDefault="00D60D31">
      <w:pPr>
        <w:spacing w:after="0" w:line="240" w:lineRule="auto"/>
      </w:pPr>
      <w:r>
        <w:separator/>
      </w:r>
    </w:p>
  </w:footnote>
  <w:footnote w:type="continuationSeparator" w:id="0">
    <w:p w:rsidR="00D60D31" w:rsidRDefault="00D60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2E0D"/>
    <w:multiLevelType w:val="multilevel"/>
    <w:tmpl w:val="D734A09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AC1151D"/>
    <w:multiLevelType w:val="multilevel"/>
    <w:tmpl w:val="752461C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AC51287"/>
    <w:multiLevelType w:val="multilevel"/>
    <w:tmpl w:val="FFC2798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FED23E0"/>
    <w:multiLevelType w:val="multilevel"/>
    <w:tmpl w:val="1F324482"/>
    <w:lvl w:ilvl="0">
      <w:start w:val="1"/>
      <w:numFmt w:val="bullet"/>
      <w:lvlText w:val="⮚"/>
      <w:lvlJc w:val="left"/>
      <w:pPr>
        <w:ind w:left="84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08C3721"/>
    <w:multiLevelType w:val="multilevel"/>
    <w:tmpl w:val="4AD4FF8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477008A"/>
    <w:multiLevelType w:val="multilevel"/>
    <w:tmpl w:val="9AA4FCB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A022F35"/>
    <w:multiLevelType w:val="multilevel"/>
    <w:tmpl w:val="6BC4B7E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14A0063"/>
    <w:multiLevelType w:val="multilevel"/>
    <w:tmpl w:val="2E68C4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7301373A"/>
    <w:multiLevelType w:val="multilevel"/>
    <w:tmpl w:val="DB7CD0DE"/>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9">
    <w:nsid w:val="79E51CA2"/>
    <w:multiLevelType w:val="multilevel"/>
    <w:tmpl w:val="38E28C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6"/>
  </w:num>
  <w:num w:numId="4">
    <w:abstractNumId w:val="5"/>
  </w:num>
  <w:num w:numId="5">
    <w:abstractNumId w:val="9"/>
  </w:num>
  <w:num w:numId="6">
    <w:abstractNumId w:val="4"/>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B61F2B"/>
    <w:rsid w:val="003F5F94"/>
    <w:rsid w:val="00B61F2B"/>
    <w:rsid w:val="00D60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spacing w:line="360" w:lineRule="auto"/>
      <w:ind w:left="567" w:right="567"/>
      <w:outlineLvl w:val="0"/>
    </w:pPr>
    <w:rPr>
      <w:sz w:val="28"/>
      <w:szCs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line="360" w:lineRule="auto"/>
      <w:ind w:left="567" w:right="567"/>
      <w:jc w:val="center"/>
    </w:pPr>
    <w:rPr>
      <w:rFonts w:ascii="AR JULIAN" w:eastAsia="AR JULIAN" w:hAnsi="AR JULIAN" w:cs="AR JULIAN"/>
      <w:b/>
      <w:sz w:val="36"/>
      <w:szCs w:val="36"/>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paragraph" w:styleId="NormaleWeb">
    <w:name w:val="Normal (Web)"/>
    <w:basedOn w:val="Normale"/>
    <w:uiPriority w:val="99"/>
    <w:semiHidden/>
    <w:unhideWhenUsed/>
    <w:rsid w:val="007D5306"/>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A7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755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5553"/>
  </w:style>
  <w:style w:type="paragraph" w:styleId="Pidipagina">
    <w:name w:val="footer"/>
    <w:basedOn w:val="Normale"/>
    <w:link w:val="PidipaginaCarattere"/>
    <w:uiPriority w:val="99"/>
    <w:unhideWhenUsed/>
    <w:rsid w:val="00A755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5553"/>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3F5F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spacing w:line="360" w:lineRule="auto"/>
      <w:ind w:left="567" w:right="567"/>
      <w:outlineLvl w:val="0"/>
    </w:pPr>
    <w:rPr>
      <w:sz w:val="28"/>
      <w:szCs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line="360" w:lineRule="auto"/>
      <w:ind w:left="567" w:right="567"/>
      <w:jc w:val="center"/>
    </w:pPr>
    <w:rPr>
      <w:rFonts w:ascii="AR JULIAN" w:eastAsia="AR JULIAN" w:hAnsi="AR JULIAN" w:cs="AR JULIAN"/>
      <w:b/>
      <w:sz w:val="36"/>
      <w:szCs w:val="36"/>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paragraph" w:styleId="NormaleWeb">
    <w:name w:val="Normal (Web)"/>
    <w:basedOn w:val="Normale"/>
    <w:uiPriority w:val="99"/>
    <w:semiHidden/>
    <w:unhideWhenUsed/>
    <w:rsid w:val="007D5306"/>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A7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755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5553"/>
  </w:style>
  <w:style w:type="paragraph" w:styleId="Pidipagina">
    <w:name w:val="footer"/>
    <w:basedOn w:val="Normale"/>
    <w:link w:val="PidipaginaCarattere"/>
    <w:uiPriority w:val="99"/>
    <w:unhideWhenUsed/>
    <w:rsid w:val="00A755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5553"/>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3F5F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strofiglio.it/bambino/bambino-3-6-anni/scuola-materna" TargetMode="Externa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reteria@rifugiogesubambino.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DdYt9fb0PtnuvESA/ub8Q6vECw==">AMUW2mUxKO7kNIjav5/uxbfm8p/TJarTbXopMK5Ah0jTiJtyka4CQP2R5fii88He7zR7SgwE1n4WOeaMl60A9fdS3PUvFfrD7+zudhoE172chTVnIFMo3Xk=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6688</Words>
  <Characters>38123</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Rifugio</cp:lastModifiedBy>
  <cp:revision>2</cp:revision>
  <dcterms:created xsi:type="dcterms:W3CDTF">2022-02-10T10:26:00Z</dcterms:created>
  <dcterms:modified xsi:type="dcterms:W3CDTF">2022-02-10T10:26:00Z</dcterms:modified>
</cp:coreProperties>
</file>